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E2F33" w14:textId="77777777" w:rsidR="003F2EFD" w:rsidRPr="00F03681" w:rsidRDefault="003F2EFD" w:rsidP="00937523">
      <w:pPr>
        <w:keepNext/>
        <w:spacing w:line="200" w:lineRule="atLeast"/>
        <w:outlineLvl w:val="0"/>
        <w:rPr>
          <w:rFonts w:ascii="Arial" w:hAnsi="Arial" w:cs="Arial"/>
          <w:b/>
        </w:rPr>
      </w:pPr>
      <w:r w:rsidRPr="00F03681">
        <w:rPr>
          <w:rFonts w:ascii="Arial" w:hAnsi="Arial" w:cs="Arial"/>
          <w:b/>
        </w:rPr>
        <w:t xml:space="preserve">SECTION 01 </w:t>
      </w:r>
      <w:r w:rsidR="00806568" w:rsidRPr="00F03681">
        <w:rPr>
          <w:rFonts w:ascii="Arial" w:hAnsi="Arial" w:cs="Arial"/>
          <w:b/>
        </w:rPr>
        <w:t xml:space="preserve">1100 </w:t>
      </w:r>
      <w:r w:rsidR="00806568">
        <w:rPr>
          <w:rFonts w:ascii="Arial" w:hAnsi="Arial" w:cs="Arial"/>
          <w:b/>
        </w:rPr>
        <w:t>SUMMARY</w:t>
      </w:r>
      <w:r w:rsidRPr="00F03681">
        <w:rPr>
          <w:rFonts w:ascii="Arial" w:hAnsi="Arial" w:cs="Arial"/>
          <w:b/>
        </w:rPr>
        <w:t xml:space="preserve"> OF WORK</w:t>
      </w:r>
    </w:p>
    <w:p w14:paraId="62C58407" w14:textId="77777777" w:rsidR="003F2EFD" w:rsidRPr="00F03681" w:rsidRDefault="003F2EFD" w:rsidP="00937523">
      <w:pPr>
        <w:keepNext/>
        <w:spacing w:line="200" w:lineRule="atLeast"/>
        <w:outlineLvl w:val="0"/>
        <w:rPr>
          <w:rFonts w:ascii="Arial" w:hAnsi="Arial" w:cs="Arial"/>
          <w:b/>
        </w:rPr>
      </w:pPr>
    </w:p>
    <w:p w14:paraId="4E66EBD7" w14:textId="77777777" w:rsidR="003F2EFD" w:rsidRPr="00F03681" w:rsidRDefault="003F2EFD" w:rsidP="00937523">
      <w:pPr>
        <w:keepNext/>
        <w:spacing w:line="200" w:lineRule="atLeast"/>
        <w:outlineLvl w:val="0"/>
        <w:rPr>
          <w:rFonts w:ascii="Arial" w:hAnsi="Arial" w:cs="Arial"/>
          <w:b/>
        </w:rPr>
      </w:pPr>
      <w:r w:rsidRPr="00F03681">
        <w:rPr>
          <w:rFonts w:ascii="Arial" w:hAnsi="Arial" w:cs="Arial"/>
          <w:b/>
        </w:rPr>
        <w:t>PART 1 – GENERAL</w:t>
      </w:r>
    </w:p>
    <w:p w14:paraId="5D727524" w14:textId="77777777" w:rsidR="003F2EFD" w:rsidRPr="00F03681" w:rsidRDefault="003F2EFD" w:rsidP="00937523">
      <w:pPr>
        <w:keepNext/>
        <w:spacing w:line="200" w:lineRule="atLeast"/>
        <w:outlineLvl w:val="0"/>
        <w:rPr>
          <w:rFonts w:ascii="Arial" w:hAnsi="Arial" w:cs="Arial"/>
          <w:b/>
        </w:rPr>
      </w:pPr>
    </w:p>
    <w:p w14:paraId="0B04BE59" w14:textId="77777777" w:rsidR="00CC035F" w:rsidRPr="00F03681" w:rsidRDefault="003F2EFD" w:rsidP="00DE1B54">
      <w:pPr>
        <w:pStyle w:val="ListParagraph"/>
        <w:keepNext/>
        <w:numPr>
          <w:ilvl w:val="0"/>
          <w:numId w:val="1"/>
        </w:numPr>
        <w:spacing w:line="200" w:lineRule="atLeast"/>
        <w:ind w:left="720" w:hanging="720"/>
        <w:outlineLvl w:val="0"/>
        <w:rPr>
          <w:rFonts w:ascii="Arial" w:hAnsi="Arial" w:cs="Arial"/>
          <w:b/>
        </w:rPr>
      </w:pPr>
      <w:r w:rsidRPr="00F03681">
        <w:rPr>
          <w:rFonts w:ascii="Arial" w:hAnsi="Arial" w:cs="Arial"/>
          <w:b/>
        </w:rPr>
        <w:t>RELATED DOCUMENTS</w:t>
      </w:r>
    </w:p>
    <w:p w14:paraId="50070EC2" w14:textId="77777777" w:rsidR="00F712DC" w:rsidRPr="00F03681" w:rsidRDefault="00F712DC" w:rsidP="00937523">
      <w:pPr>
        <w:keepNext/>
        <w:tabs>
          <w:tab w:val="left" w:pos="720"/>
        </w:tabs>
        <w:spacing w:line="200" w:lineRule="atLeast"/>
        <w:outlineLvl w:val="0"/>
        <w:rPr>
          <w:rFonts w:ascii="Arial" w:hAnsi="Arial" w:cs="Arial"/>
        </w:rPr>
      </w:pPr>
    </w:p>
    <w:p w14:paraId="39CE0BAF" w14:textId="77777777" w:rsidR="00701B8A" w:rsidRPr="00F03681" w:rsidRDefault="007D2901" w:rsidP="00937523">
      <w:pPr>
        <w:ind w:left="720"/>
        <w:rPr>
          <w:rFonts w:ascii="Arial" w:hAnsi="Arial" w:cs="Arial"/>
        </w:rPr>
      </w:pPr>
      <w:r w:rsidRPr="00F03681">
        <w:rPr>
          <w:rFonts w:ascii="Arial" w:hAnsi="Arial" w:cs="Arial"/>
        </w:rPr>
        <w:t>Drawings and general provisions of the Contract, including General and Supplementary Conditions and other Division 01 Specification Sections, apply to this section</w:t>
      </w:r>
      <w:r w:rsidR="00C81036" w:rsidRPr="00F03681">
        <w:rPr>
          <w:rFonts w:ascii="Arial" w:hAnsi="Arial" w:cs="Arial"/>
        </w:rPr>
        <w:t>.</w:t>
      </w:r>
    </w:p>
    <w:p w14:paraId="30A2FEEF" w14:textId="77777777" w:rsidR="00701B8A" w:rsidRPr="00F03681" w:rsidRDefault="00701B8A" w:rsidP="00937523">
      <w:pPr>
        <w:spacing w:line="200" w:lineRule="atLeast"/>
        <w:ind w:left="720"/>
        <w:outlineLvl w:val="0"/>
        <w:rPr>
          <w:rFonts w:ascii="Arial" w:hAnsi="Arial" w:cs="Arial"/>
        </w:rPr>
      </w:pPr>
    </w:p>
    <w:p w14:paraId="781ADFCD" w14:textId="77777777" w:rsidR="003F2EFD" w:rsidRPr="00F03681" w:rsidRDefault="003F2EFD" w:rsidP="003F2EFD">
      <w:pPr>
        <w:spacing w:line="200" w:lineRule="atLeast"/>
        <w:ind w:left="720"/>
        <w:outlineLvl w:val="0"/>
        <w:rPr>
          <w:rFonts w:ascii="Arial" w:hAnsi="Arial" w:cs="Arial"/>
          <w:b/>
          <w:color w:val="000000"/>
        </w:rPr>
      </w:pPr>
      <w:r w:rsidRPr="00F03681">
        <w:rPr>
          <w:rFonts w:ascii="Arial" w:hAnsi="Arial" w:cs="Arial"/>
        </w:rPr>
        <w:t>Requirements for temporary facilities are described elsewhere in this Specification.</w:t>
      </w:r>
    </w:p>
    <w:p w14:paraId="3A08B887" w14:textId="77777777" w:rsidR="003F2EFD" w:rsidRPr="00F03681" w:rsidRDefault="003F2EFD" w:rsidP="00937523">
      <w:pPr>
        <w:spacing w:line="200" w:lineRule="atLeast"/>
        <w:ind w:left="720"/>
        <w:outlineLvl w:val="0"/>
        <w:rPr>
          <w:rFonts w:ascii="Arial" w:hAnsi="Arial" w:cs="Arial"/>
        </w:rPr>
      </w:pPr>
    </w:p>
    <w:p w14:paraId="7B9BF306" w14:textId="77777777" w:rsidR="00CC035F" w:rsidRPr="00F03681" w:rsidRDefault="00B954DA" w:rsidP="00DE1B54">
      <w:pPr>
        <w:pStyle w:val="ListParagraph"/>
        <w:keepNext/>
        <w:numPr>
          <w:ilvl w:val="0"/>
          <w:numId w:val="1"/>
        </w:numPr>
        <w:spacing w:line="200" w:lineRule="atLeast"/>
        <w:ind w:left="720" w:hanging="720"/>
        <w:outlineLvl w:val="0"/>
        <w:rPr>
          <w:rFonts w:ascii="Arial" w:hAnsi="Arial" w:cs="Arial"/>
          <w:b/>
        </w:rPr>
      </w:pPr>
      <w:r w:rsidRPr="00F03681">
        <w:rPr>
          <w:rFonts w:ascii="Arial" w:hAnsi="Arial" w:cs="Arial"/>
          <w:b/>
        </w:rPr>
        <w:t>SUMMARY</w:t>
      </w:r>
    </w:p>
    <w:p w14:paraId="28C7212C" w14:textId="77777777" w:rsidR="00F712DC" w:rsidRPr="00F03681" w:rsidRDefault="00F712DC" w:rsidP="00937523">
      <w:pPr>
        <w:keepNext/>
        <w:tabs>
          <w:tab w:val="left" w:pos="720"/>
        </w:tabs>
        <w:spacing w:line="200" w:lineRule="atLeast"/>
        <w:outlineLvl w:val="0"/>
        <w:rPr>
          <w:rFonts w:ascii="Arial" w:hAnsi="Arial" w:cs="Arial"/>
          <w:b/>
        </w:rPr>
      </w:pPr>
    </w:p>
    <w:p w14:paraId="7A504F5A" w14:textId="77777777" w:rsidR="00F712DC" w:rsidRPr="00F03681" w:rsidRDefault="00B954DA" w:rsidP="00937523">
      <w:pPr>
        <w:spacing w:line="200" w:lineRule="atLeast"/>
        <w:ind w:left="720"/>
        <w:outlineLvl w:val="0"/>
        <w:rPr>
          <w:rFonts w:ascii="Arial" w:hAnsi="Arial" w:cs="Arial"/>
        </w:rPr>
      </w:pPr>
      <w:r w:rsidRPr="00F03681">
        <w:rPr>
          <w:rFonts w:ascii="Arial" w:hAnsi="Arial" w:cs="Arial"/>
        </w:rPr>
        <w:t>Section Includes:</w:t>
      </w:r>
    </w:p>
    <w:p w14:paraId="76011CA3" w14:textId="77777777" w:rsidR="00B954DA" w:rsidRPr="00F03681" w:rsidRDefault="00B954DA" w:rsidP="00937523">
      <w:pPr>
        <w:spacing w:line="200" w:lineRule="atLeast"/>
        <w:ind w:left="720"/>
        <w:outlineLvl w:val="0"/>
        <w:rPr>
          <w:rFonts w:ascii="Arial" w:hAnsi="Arial" w:cs="Arial"/>
        </w:rPr>
      </w:pPr>
      <w:r w:rsidRPr="00F03681">
        <w:rPr>
          <w:rFonts w:ascii="Arial" w:hAnsi="Arial" w:cs="Arial"/>
        </w:rPr>
        <w:t>Project Information</w:t>
      </w:r>
    </w:p>
    <w:p w14:paraId="23B49D9D" w14:textId="77777777" w:rsidR="00B954DA" w:rsidRPr="00F03681" w:rsidRDefault="00B954DA" w:rsidP="00937523">
      <w:pPr>
        <w:spacing w:line="200" w:lineRule="atLeast"/>
        <w:ind w:left="720"/>
        <w:outlineLvl w:val="0"/>
        <w:rPr>
          <w:rFonts w:ascii="Arial" w:hAnsi="Arial" w:cs="Arial"/>
        </w:rPr>
      </w:pPr>
      <w:r w:rsidRPr="00F03681">
        <w:rPr>
          <w:rFonts w:ascii="Arial" w:hAnsi="Arial" w:cs="Arial"/>
        </w:rPr>
        <w:t>Work covered by Contract Documents</w:t>
      </w:r>
    </w:p>
    <w:p w14:paraId="630F6860" w14:textId="77777777" w:rsidR="00B954DA" w:rsidRPr="00F03681" w:rsidRDefault="00B96684" w:rsidP="00937523">
      <w:pPr>
        <w:spacing w:line="200" w:lineRule="atLeast"/>
        <w:ind w:left="720"/>
        <w:outlineLvl w:val="0"/>
        <w:rPr>
          <w:rFonts w:ascii="Arial" w:hAnsi="Arial" w:cs="Arial"/>
        </w:rPr>
      </w:pPr>
      <w:r w:rsidRPr="00F03681">
        <w:rPr>
          <w:rFonts w:ascii="Arial" w:hAnsi="Arial" w:cs="Arial"/>
        </w:rPr>
        <w:t xml:space="preserve">Work Restrictions and </w:t>
      </w:r>
      <w:r w:rsidR="00B954DA" w:rsidRPr="00F03681">
        <w:rPr>
          <w:rFonts w:ascii="Arial" w:hAnsi="Arial" w:cs="Arial"/>
        </w:rPr>
        <w:t>Phasing of the Work</w:t>
      </w:r>
    </w:p>
    <w:p w14:paraId="61240AA2" w14:textId="77777777" w:rsidR="00B96684" w:rsidRPr="00F03681" w:rsidRDefault="00B96684" w:rsidP="00937523">
      <w:pPr>
        <w:spacing w:line="200" w:lineRule="atLeast"/>
        <w:ind w:left="720"/>
        <w:outlineLvl w:val="0"/>
        <w:rPr>
          <w:rFonts w:ascii="Arial" w:hAnsi="Arial" w:cs="Arial"/>
        </w:rPr>
      </w:pPr>
      <w:r w:rsidRPr="00F03681">
        <w:rPr>
          <w:rFonts w:ascii="Arial" w:hAnsi="Arial" w:cs="Arial"/>
        </w:rPr>
        <w:t>Construction and Sequence Schedule</w:t>
      </w:r>
    </w:p>
    <w:p w14:paraId="3EB8C7F0" w14:textId="77777777" w:rsidR="00B96684" w:rsidRPr="00F03681" w:rsidRDefault="00B96684" w:rsidP="00937523">
      <w:pPr>
        <w:spacing w:line="200" w:lineRule="atLeast"/>
        <w:ind w:left="720"/>
        <w:outlineLvl w:val="0"/>
        <w:rPr>
          <w:rFonts w:ascii="Arial" w:hAnsi="Arial" w:cs="Arial"/>
        </w:rPr>
      </w:pPr>
      <w:r w:rsidRPr="00F03681">
        <w:rPr>
          <w:rFonts w:ascii="Arial" w:hAnsi="Arial" w:cs="Arial"/>
        </w:rPr>
        <w:t>Protection of the Work and Adjacent Property</w:t>
      </w:r>
    </w:p>
    <w:p w14:paraId="51DB08EB" w14:textId="77777777" w:rsidR="00B96684" w:rsidRPr="00F03681" w:rsidRDefault="00B96684" w:rsidP="00937523">
      <w:pPr>
        <w:spacing w:line="200" w:lineRule="atLeast"/>
        <w:ind w:left="720"/>
        <w:outlineLvl w:val="0"/>
        <w:rPr>
          <w:rFonts w:ascii="Arial" w:hAnsi="Arial" w:cs="Arial"/>
        </w:rPr>
      </w:pPr>
      <w:r w:rsidRPr="00F03681">
        <w:rPr>
          <w:rFonts w:ascii="Arial" w:hAnsi="Arial" w:cs="Arial"/>
        </w:rPr>
        <w:t>Construction Access and Facilities</w:t>
      </w:r>
    </w:p>
    <w:p w14:paraId="5AF20B31" w14:textId="77777777" w:rsidR="00B954DA" w:rsidRPr="00F03681" w:rsidRDefault="00B954DA" w:rsidP="00937523">
      <w:pPr>
        <w:spacing w:line="200" w:lineRule="atLeast"/>
        <w:ind w:left="720"/>
        <w:outlineLvl w:val="0"/>
        <w:rPr>
          <w:rFonts w:ascii="Arial" w:hAnsi="Arial" w:cs="Arial"/>
        </w:rPr>
      </w:pPr>
      <w:r w:rsidRPr="00F03681">
        <w:rPr>
          <w:rFonts w:ascii="Arial" w:hAnsi="Arial" w:cs="Arial"/>
        </w:rPr>
        <w:t>Work by the Owner</w:t>
      </w:r>
    </w:p>
    <w:p w14:paraId="12A43F41" w14:textId="77777777" w:rsidR="00B954DA" w:rsidRPr="00F03681" w:rsidRDefault="00B96684" w:rsidP="00937523">
      <w:pPr>
        <w:spacing w:line="200" w:lineRule="atLeast"/>
        <w:ind w:left="720"/>
        <w:outlineLvl w:val="0"/>
        <w:rPr>
          <w:rFonts w:ascii="Arial" w:hAnsi="Arial" w:cs="Arial"/>
        </w:rPr>
      </w:pPr>
      <w:r w:rsidRPr="00F03681">
        <w:rPr>
          <w:rFonts w:ascii="Arial" w:hAnsi="Arial" w:cs="Arial"/>
        </w:rPr>
        <w:t>Owner Occupancy</w:t>
      </w:r>
    </w:p>
    <w:p w14:paraId="421B5C08" w14:textId="77777777" w:rsidR="00F712DC" w:rsidRPr="00F03681" w:rsidRDefault="00F712DC" w:rsidP="00937523">
      <w:pPr>
        <w:keepNext/>
        <w:tabs>
          <w:tab w:val="left" w:pos="720"/>
        </w:tabs>
        <w:spacing w:line="200" w:lineRule="atLeast"/>
        <w:outlineLvl w:val="0"/>
        <w:rPr>
          <w:rFonts w:ascii="Arial" w:hAnsi="Arial" w:cs="Arial"/>
          <w:b/>
        </w:rPr>
      </w:pPr>
    </w:p>
    <w:p w14:paraId="2EA67A52" w14:textId="77777777" w:rsidR="001F63D1" w:rsidRPr="00F03681" w:rsidRDefault="00B954DA" w:rsidP="00DE1B54">
      <w:pPr>
        <w:pStyle w:val="ListParagraph"/>
        <w:keepNext/>
        <w:numPr>
          <w:ilvl w:val="0"/>
          <w:numId w:val="1"/>
        </w:numPr>
        <w:tabs>
          <w:tab w:val="left" w:pos="720"/>
        </w:tabs>
        <w:spacing w:line="200" w:lineRule="atLeast"/>
        <w:ind w:left="720" w:hanging="720"/>
        <w:outlineLvl w:val="0"/>
        <w:rPr>
          <w:rFonts w:ascii="Arial" w:hAnsi="Arial" w:cs="Arial"/>
          <w:b/>
        </w:rPr>
      </w:pPr>
      <w:r w:rsidRPr="00F03681">
        <w:rPr>
          <w:rFonts w:ascii="Arial" w:hAnsi="Arial" w:cs="Arial"/>
          <w:b/>
        </w:rPr>
        <w:t>PROJECT INFORMATION</w:t>
      </w:r>
    </w:p>
    <w:p w14:paraId="43AF6658" w14:textId="77777777" w:rsidR="00B954DA" w:rsidRPr="00F03681" w:rsidRDefault="00B954DA" w:rsidP="00937523">
      <w:pPr>
        <w:keepNext/>
        <w:tabs>
          <w:tab w:val="left" w:pos="720"/>
        </w:tabs>
        <w:spacing w:line="200" w:lineRule="atLeast"/>
        <w:outlineLvl w:val="0"/>
        <w:rPr>
          <w:rFonts w:ascii="Arial" w:hAnsi="Arial" w:cs="Arial"/>
        </w:rPr>
      </w:pPr>
    </w:p>
    <w:p w14:paraId="3AF60D8B" w14:textId="072587AE" w:rsidR="001A65CC" w:rsidRDefault="00B954DA" w:rsidP="00DE1B54">
      <w:pPr>
        <w:pStyle w:val="ListParagraph"/>
        <w:numPr>
          <w:ilvl w:val="0"/>
          <w:numId w:val="2"/>
        </w:numPr>
        <w:spacing w:line="200" w:lineRule="atLeast"/>
        <w:ind w:left="1080"/>
        <w:outlineLvl w:val="0"/>
        <w:rPr>
          <w:rFonts w:ascii="Arial" w:hAnsi="Arial" w:cs="Arial"/>
        </w:rPr>
      </w:pPr>
      <w:r w:rsidRPr="000B792B">
        <w:rPr>
          <w:rFonts w:ascii="Arial" w:hAnsi="Arial" w:cs="Arial"/>
        </w:rPr>
        <w:t>Project</w:t>
      </w:r>
      <w:r w:rsidR="00845E0B" w:rsidRPr="000B792B">
        <w:rPr>
          <w:rFonts w:ascii="Arial" w:hAnsi="Arial" w:cs="Arial"/>
        </w:rPr>
        <w:t>:</w:t>
      </w:r>
      <w:r w:rsidR="000B792B">
        <w:rPr>
          <w:rFonts w:ascii="Arial" w:hAnsi="Arial" w:cs="Arial"/>
        </w:rPr>
        <w:tab/>
      </w:r>
      <w:r w:rsidR="000B792B">
        <w:rPr>
          <w:rFonts w:ascii="Arial" w:hAnsi="Arial" w:cs="Arial"/>
        </w:rPr>
        <w:tab/>
      </w:r>
      <w:r w:rsidR="000B792B" w:rsidRPr="000B792B">
        <w:rPr>
          <w:rFonts w:ascii="Arial" w:hAnsi="Arial" w:cs="Arial"/>
          <w:color w:val="FF0000"/>
        </w:rPr>
        <w:t>[Project Name]</w:t>
      </w:r>
    </w:p>
    <w:p w14:paraId="6682A703" w14:textId="0C85FF90" w:rsidR="000B792B" w:rsidRPr="000B792B" w:rsidRDefault="000B792B" w:rsidP="000B792B">
      <w:pPr>
        <w:spacing w:line="200" w:lineRule="atLeast"/>
        <w:ind w:left="2160"/>
        <w:outlineLvl w:val="0"/>
        <w:rPr>
          <w:rFonts w:ascii="Arial" w:hAnsi="Arial" w:cs="Arial"/>
          <w:color w:val="FF0000"/>
        </w:rPr>
      </w:pPr>
      <w:r w:rsidRPr="000B792B">
        <w:rPr>
          <w:rFonts w:ascii="Arial" w:hAnsi="Arial" w:cs="Arial"/>
          <w:color w:val="FF0000"/>
        </w:rPr>
        <w:t>[Project Address]</w:t>
      </w:r>
    </w:p>
    <w:p w14:paraId="0C726398" w14:textId="77777777" w:rsidR="00C70D13" w:rsidRPr="000B792B" w:rsidRDefault="00B954DA" w:rsidP="00DE1B54">
      <w:pPr>
        <w:pStyle w:val="ListParagraph"/>
        <w:numPr>
          <w:ilvl w:val="0"/>
          <w:numId w:val="2"/>
        </w:numPr>
        <w:spacing w:line="200" w:lineRule="atLeast"/>
        <w:ind w:left="1080"/>
        <w:outlineLvl w:val="0"/>
        <w:rPr>
          <w:rFonts w:ascii="Arial" w:hAnsi="Arial" w:cs="Arial"/>
        </w:rPr>
      </w:pPr>
      <w:r w:rsidRPr="000B792B">
        <w:rPr>
          <w:rFonts w:ascii="Arial" w:hAnsi="Arial" w:cs="Arial"/>
        </w:rPr>
        <w:t>Project Team:</w:t>
      </w:r>
    </w:p>
    <w:p w14:paraId="3182A324" w14:textId="62C0599A" w:rsidR="000B792B" w:rsidRDefault="00845E0B" w:rsidP="00DE1B54">
      <w:pPr>
        <w:pStyle w:val="ListParagraph"/>
        <w:numPr>
          <w:ilvl w:val="0"/>
          <w:numId w:val="3"/>
        </w:numPr>
        <w:spacing w:line="200" w:lineRule="atLeast"/>
        <w:ind w:left="1440"/>
        <w:outlineLvl w:val="0"/>
        <w:rPr>
          <w:rFonts w:ascii="Arial" w:hAnsi="Arial" w:cs="Arial"/>
        </w:rPr>
      </w:pPr>
      <w:r w:rsidRPr="000B792B">
        <w:rPr>
          <w:rFonts w:ascii="Arial" w:hAnsi="Arial" w:cs="Arial"/>
        </w:rPr>
        <w:t>Owner:  Hernando County School District</w:t>
      </w:r>
      <w:r w:rsidR="000B792B">
        <w:rPr>
          <w:rFonts w:ascii="Arial" w:hAnsi="Arial" w:cs="Arial"/>
        </w:rPr>
        <w:t>,</w:t>
      </w:r>
      <w:r w:rsidRPr="000B792B">
        <w:rPr>
          <w:rFonts w:ascii="Arial" w:hAnsi="Arial" w:cs="Arial"/>
        </w:rPr>
        <w:t xml:space="preserve"> as represented by:</w:t>
      </w:r>
    </w:p>
    <w:p w14:paraId="1B636662" w14:textId="12E38B5E" w:rsidR="00845E0B" w:rsidRDefault="00845E0B" w:rsidP="000B792B">
      <w:pPr>
        <w:spacing w:line="200" w:lineRule="atLeast"/>
        <w:ind w:left="1800" w:firstLine="360"/>
        <w:outlineLvl w:val="0"/>
        <w:rPr>
          <w:rFonts w:ascii="Arial" w:hAnsi="Arial" w:cs="Arial"/>
          <w:color w:val="FF0000"/>
        </w:rPr>
      </w:pPr>
      <w:r w:rsidRPr="000B792B">
        <w:rPr>
          <w:rFonts w:ascii="Arial" w:hAnsi="Arial" w:cs="Arial"/>
          <w:color w:val="FF0000"/>
        </w:rPr>
        <w:t>[</w:t>
      </w:r>
      <w:r w:rsidR="000B792B">
        <w:rPr>
          <w:rFonts w:ascii="Arial" w:hAnsi="Arial" w:cs="Arial"/>
          <w:color w:val="FF0000"/>
        </w:rPr>
        <w:t>Contact Person’s Name</w:t>
      </w:r>
      <w:r w:rsidRPr="000B792B">
        <w:rPr>
          <w:rFonts w:ascii="Arial" w:hAnsi="Arial" w:cs="Arial"/>
          <w:color w:val="FF0000"/>
        </w:rPr>
        <w:t>]</w:t>
      </w:r>
    </w:p>
    <w:p w14:paraId="43911AF7" w14:textId="77777777" w:rsidR="00C24BB4" w:rsidRPr="000B792B" w:rsidRDefault="00C24BB4" w:rsidP="00C24BB4">
      <w:pPr>
        <w:spacing w:line="200" w:lineRule="atLeast"/>
        <w:ind w:left="1800" w:firstLine="360"/>
        <w:outlineLvl w:val="0"/>
        <w:rPr>
          <w:rFonts w:ascii="Arial" w:hAnsi="Arial" w:cs="Arial"/>
        </w:rPr>
      </w:pPr>
      <w:r w:rsidRPr="000B792B">
        <w:rPr>
          <w:rFonts w:ascii="Arial" w:hAnsi="Arial" w:cs="Arial"/>
        </w:rPr>
        <w:t xml:space="preserve">(352) 797-7050 </w:t>
      </w:r>
    </w:p>
    <w:p w14:paraId="004C9E9A" w14:textId="7F80232E" w:rsidR="000B792B" w:rsidRDefault="000B792B" w:rsidP="000B792B">
      <w:pPr>
        <w:spacing w:line="200" w:lineRule="atLeast"/>
        <w:ind w:left="1800" w:firstLine="360"/>
        <w:outlineLvl w:val="0"/>
        <w:rPr>
          <w:rFonts w:ascii="Arial" w:hAnsi="Arial" w:cs="Arial"/>
          <w:color w:val="FF0000"/>
        </w:rPr>
      </w:pPr>
      <w:r>
        <w:rPr>
          <w:rFonts w:ascii="Arial" w:hAnsi="Arial" w:cs="Arial"/>
          <w:color w:val="FF0000"/>
        </w:rPr>
        <w:t>[Contact Person’s Email</w:t>
      </w:r>
      <w:r w:rsidR="00C24BB4">
        <w:rPr>
          <w:rFonts w:ascii="Arial" w:hAnsi="Arial" w:cs="Arial"/>
          <w:color w:val="FF0000"/>
        </w:rPr>
        <w:t xml:space="preserve"> Address]</w:t>
      </w:r>
    </w:p>
    <w:p w14:paraId="4F5B7EDD" w14:textId="2A2EFAAE" w:rsidR="00B954DA" w:rsidRDefault="00B954DA" w:rsidP="00DE1B54">
      <w:pPr>
        <w:pStyle w:val="ListParagraph"/>
        <w:numPr>
          <w:ilvl w:val="0"/>
          <w:numId w:val="3"/>
        </w:numPr>
        <w:spacing w:line="200" w:lineRule="atLeast"/>
        <w:ind w:left="1440"/>
        <w:outlineLvl w:val="0"/>
        <w:rPr>
          <w:rFonts w:ascii="Arial" w:hAnsi="Arial" w:cs="Arial"/>
        </w:rPr>
      </w:pPr>
      <w:r w:rsidRPr="000B792B">
        <w:rPr>
          <w:rFonts w:ascii="Arial" w:hAnsi="Arial" w:cs="Arial"/>
        </w:rPr>
        <w:t>Design Professional: [</w:t>
      </w:r>
      <w:r w:rsidR="000B792B">
        <w:rPr>
          <w:rFonts w:ascii="Arial" w:hAnsi="Arial" w:cs="Arial"/>
        </w:rPr>
        <w:t>N</w:t>
      </w:r>
      <w:r w:rsidRPr="000B792B">
        <w:rPr>
          <w:rFonts w:ascii="Arial" w:hAnsi="Arial" w:cs="Arial"/>
        </w:rPr>
        <w:t xml:space="preserve">ame of </w:t>
      </w:r>
      <w:r w:rsidR="00C24BB4">
        <w:rPr>
          <w:rFonts w:ascii="Arial" w:hAnsi="Arial" w:cs="Arial"/>
        </w:rPr>
        <w:t>Prime F</w:t>
      </w:r>
      <w:r w:rsidRPr="000B792B">
        <w:rPr>
          <w:rFonts w:ascii="Arial" w:hAnsi="Arial" w:cs="Arial"/>
        </w:rPr>
        <w:t>irm</w:t>
      </w:r>
      <w:r w:rsidR="00C24BB4">
        <w:rPr>
          <w:rFonts w:ascii="Arial" w:hAnsi="Arial" w:cs="Arial"/>
        </w:rPr>
        <w:t>]</w:t>
      </w:r>
      <w:r w:rsidRPr="000B792B">
        <w:rPr>
          <w:rFonts w:ascii="Arial" w:hAnsi="Arial" w:cs="Arial"/>
        </w:rPr>
        <w:t xml:space="preserve">, </w:t>
      </w:r>
      <w:r w:rsidR="00C24BB4">
        <w:rPr>
          <w:rFonts w:ascii="Arial" w:hAnsi="Arial" w:cs="Arial"/>
        </w:rPr>
        <w:t>as represented by:</w:t>
      </w:r>
    </w:p>
    <w:p w14:paraId="39663430" w14:textId="77777777" w:rsidR="00C24BB4" w:rsidRPr="00C24BB4" w:rsidRDefault="00C24BB4" w:rsidP="00C24BB4">
      <w:pPr>
        <w:spacing w:line="200" w:lineRule="atLeast"/>
        <w:ind w:left="2160"/>
        <w:outlineLvl w:val="0"/>
        <w:rPr>
          <w:rFonts w:ascii="Arial" w:hAnsi="Arial" w:cs="Arial"/>
          <w:color w:val="FF0000"/>
        </w:rPr>
      </w:pPr>
      <w:r w:rsidRPr="00C24BB4">
        <w:rPr>
          <w:rFonts w:ascii="Arial" w:hAnsi="Arial" w:cs="Arial"/>
          <w:color w:val="FF0000"/>
        </w:rPr>
        <w:t>[Contact Person’s Name]</w:t>
      </w:r>
    </w:p>
    <w:p w14:paraId="20ECF101" w14:textId="6AE3C573" w:rsidR="00C24BB4" w:rsidRPr="00C24BB4" w:rsidRDefault="00C24BB4" w:rsidP="00C24BB4">
      <w:pPr>
        <w:spacing w:line="200" w:lineRule="atLeast"/>
        <w:ind w:left="2160"/>
        <w:outlineLvl w:val="0"/>
        <w:rPr>
          <w:rFonts w:ascii="Arial" w:hAnsi="Arial" w:cs="Arial"/>
          <w:color w:val="FF0000"/>
        </w:rPr>
      </w:pPr>
      <w:r w:rsidRPr="00C24BB4">
        <w:rPr>
          <w:rFonts w:ascii="Arial" w:hAnsi="Arial" w:cs="Arial"/>
          <w:color w:val="FF0000"/>
        </w:rPr>
        <w:t xml:space="preserve">[Contact Person’s </w:t>
      </w:r>
      <w:r>
        <w:rPr>
          <w:rFonts w:ascii="Arial" w:hAnsi="Arial" w:cs="Arial"/>
          <w:color w:val="FF0000"/>
        </w:rPr>
        <w:t>Phone Number</w:t>
      </w:r>
      <w:r w:rsidRPr="00C24BB4">
        <w:rPr>
          <w:rFonts w:ascii="Arial" w:hAnsi="Arial" w:cs="Arial"/>
          <w:color w:val="FF0000"/>
        </w:rPr>
        <w:t>]</w:t>
      </w:r>
    </w:p>
    <w:p w14:paraId="038634DD" w14:textId="77777777" w:rsidR="00C24BB4" w:rsidRPr="00C24BB4" w:rsidRDefault="00C24BB4" w:rsidP="00C24BB4">
      <w:pPr>
        <w:spacing w:line="200" w:lineRule="atLeast"/>
        <w:ind w:left="1800" w:firstLine="360"/>
        <w:outlineLvl w:val="0"/>
        <w:rPr>
          <w:rFonts w:ascii="Arial" w:hAnsi="Arial" w:cs="Arial"/>
          <w:color w:val="FF0000"/>
        </w:rPr>
      </w:pPr>
      <w:r w:rsidRPr="00C24BB4">
        <w:rPr>
          <w:rFonts w:ascii="Arial" w:hAnsi="Arial" w:cs="Arial"/>
          <w:color w:val="FF0000"/>
        </w:rPr>
        <w:t>[Contact Person’s Email Address]</w:t>
      </w:r>
    </w:p>
    <w:p w14:paraId="041EC625" w14:textId="77777777" w:rsidR="003F2EFD" w:rsidRPr="000B792B" w:rsidRDefault="00B954DA" w:rsidP="00DE1B54">
      <w:pPr>
        <w:pStyle w:val="ListParagraph"/>
        <w:numPr>
          <w:ilvl w:val="0"/>
          <w:numId w:val="3"/>
        </w:numPr>
        <w:spacing w:line="200" w:lineRule="atLeast"/>
        <w:ind w:left="1440"/>
        <w:outlineLvl w:val="0"/>
        <w:rPr>
          <w:rFonts w:ascii="Arial" w:hAnsi="Arial" w:cs="Arial"/>
        </w:rPr>
      </w:pPr>
      <w:r w:rsidRPr="000B792B">
        <w:rPr>
          <w:rFonts w:ascii="Arial" w:hAnsi="Arial" w:cs="Arial"/>
        </w:rPr>
        <w:t>Consultants:</w:t>
      </w:r>
    </w:p>
    <w:p w14:paraId="2BA43576" w14:textId="2F56B3FF" w:rsidR="00B954DA" w:rsidRPr="001856F9" w:rsidRDefault="00B954DA" w:rsidP="001856F9">
      <w:pPr>
        <w:spacing w:line="200" w:lineRule="atLeast"/>
        <w:ind w:left="1800" w:firstLine="360"/>
        <w:outlineLvl w:val="0"/>
        <w:rPr>
          <w:rFonts w:ascii="Arial" w:hAnsi="Arial" w:cs="Arial"/>
          <w:color w:val="FF0000"/>
        </w:rPr>
      </w:pPr>
      <w:r w:rsidRPr="001856F9">
        <w:rPr>
          <w:rFonts w:ascii="Arial" w:hAnsi="Arial" w:cs="Arial"/>
          <w:color w:val="FF0000"/>
        </w:rPr>
        <w:t>[</w:t>
      </w:r>
      <w:r w:rsidR="001856F9">
        <w:rPr>
          <w:rFonts w:ascii="Arial" w:hAnsi="Arial" w:cs="Arial"/>
          <w:color w:val="FF0000"/>
        </w:rPr>
        <w:t>L</w:t>
      </w:r>
      <w:r w:rsidRPr="001856F9">
        <w:rPr>
          <w:rFonts w:ascii="Arial" w:hAnsi="Arial" w:cs="Arial"/>
          <w:color w:val="FF0000"/>
        </w:rPr>
        <w:t>ist</w:t>
      </w:r>
      <w:r w:rsidR="001856F9">
        <w:rPr>
          <w:rFonts w:ascii="Arial" w:hAnsi="Arial" w:cs="Arial"/>
          <w:color w:val="FF0000"/>
        </w:rPr>
        <w:t xml:space="preserve"> by discipline, with contact info</w:t>
      </w:r>
      <w:r w:rsidRPr="001856F9">
        <w:rPr>
          <w:rFonts w:ascii="Arial" w:hAnsi="Arial" w:cs="Arial"/>
          <w:color w:val="FF0000"/>
        </w:rPr>
        <w:t>]</w:t>
      </w:r>
    </w:p>
    <w:p w14:paraId="55A3B64C" w14:textId="77777777" w:rsidR="001F63D1" w:rsidRPr="00F03681" w:rsidRDefault="001F63D1" w:rsidP="003F2EFD">
      <w:pPr>
        <w:spacing w:line="200" w:lineRule="atLeast"/>
        <w:outlineLvl w:val="0"/>
        <w:rPr>
          <w:rFonts w:ascii="Arial" w:hAnsi="Arial" w:cs="Arial"/>
        </w:rPr>
      </w:pPr>
    </w:p>
    <w:p w14:paraId="049577ED" w14:textId="77777777" w:rsidR="00FA58A7" w:rsidRPr="00F03681" w:rsidRDefault="00845E0B" w:rsidP="00DE1B54">
      <w:pPr>
        <w:pStyle w:val="ListParagraph"/>
        <w:keepNext/>
        <w:numPr>
          <w:ilvl w:val="0"/>
          <w:numId w:val="1"/>
        </w:numPr>
        <w:spacing w:line="200" w:lineRule="atLeast"/>
        <w:ind w:left="360"/>
        <w:outlineLvl w:val="0"/>
        <w:rPr>
          <w:rFonts w:ascii="Arial" w:hAnsi="Arial" w:cs="Arial"/>
          <w:b/>
        </w:rPr>
      </w:pPr>
      <w:r w:rsidRPr="00F03681">
        <w:rPr>
          <w:rFonts w:ascii="Arial" w:hAnsi="Arial" w:cs="Arial"/>
          <w:b/>
        </w:rPr>
        <w:t>WORK COVERED BY THE CONTRACT DOCUMENTS</w:t>
      </w:r>
    </w:p>
    <w:p w14:paraId="75266B4D" w14:textId="77777777" w:rsidR="00FA58A7" w:rsidRPr="00F03681" w:rsidRDefault="00FA58A7" w:rsidP="00937523">
      <w:pPr>
        <w:keepNext/>
        <w:spacing w:line="200" w:lineRule="atLeast"/>
        <w:outlineLvl w:val="0"/>
        <w:rPr>
          <w:rFonts w:ascii="Arial" w:hAnsi="Arial" w:cs="Arial"/>
        </w:rPr>
      </w:pPr>
    </w:p>
    <w:p w14:paraId="5DEF6F9E" w14:textId="33E73C9B" w:rsidR="00FA58A7" w:rsidRPr="00F03681" w:rsidRDefault="00845E0B" w:rsidP="00DE1B54">
      <w:pPr>
        <w:pStyle w:val="ListParagraph"/>
        <w:numPr>
          <w:ilvl w:val="0"/>
          <w:numId w:val="4"/>
        </w:numPr>
        <w:spacing w:line="200" w:lineRule="atLeast"/>
        <w:ind w:left="1080"/>
        <w:outlineLvl w:val="0"/>
        <w:rPr>
          <w:rFonts w:ascii="Arial" w:hAnsi="Arial" w:cs="Arial"/>
        </w:rPr>
      </w:pPr>
      <w:r w:rsidRPr="00F03681">
        <w:rPr>
          <w:rFonts w:ascii="Arial" w:hAnsi="Arial" w:cs="Arial"/>
        </w:rPr>
        <w:t xml:space="preserve">Project Description: </w:t>
      </w:r>
      <w:r w:rsidR="001856F9" w:rsidRPr="000B792B">
        <w:rPr>
          <w:rFonts w:ascii="Arial" w:hAnsi="Arial" w:cs="Arial"/>
          <w:color w:val="FF0000"/>
        </w:rPr>
        <w:t>[</w:t>
      </w:r>
      <w:r w:rsidR="001856F9">
        <w:rPr>
          <w:rFonts w:ascii="Arial" w:hAnsi="Arial" w:cs="Arial"/>
          <w:color w:val="FF0000"/>
        </w:rPr>
        <w:t>Brief description of project scope</w:t>
      </w:r>
      <w:r w:rsidR="001856F9" w:rsidRPr="000B792B">
        <w:rPr>
          <w:rFonts w:ascii="Arial" w:hAnsi="Arial" w:cs="Arial"/>
          <w:color w:val="FF0000"/>
        </w:rPr>
        <w:t>]</w:t>
      </w:r>
    </w:p>
    <w:p w14:paraId="4599E9F9" w14:textId="77777777" w:rsidR="005B1912" w:rsidRPr="00F03681" w:rsidRDefault="005B1912" w:rsidP="003F2EFD">
      <w:pPr>
        <w:spacing w:line="200" w:lineRule="atLeast"/>
        <w:ind w:left="1440"/>
        <w:outlineLvl w:val="0"/>
        <w:rPr>
          <w:rFonts w:ascii="Arial" w:hAnsi="Arial" w:cs="Arial"/>
        </w:rPr>
      </w:pPr>
    </w:p>
    <w:p w14:paraId="3CB1CCAD" w14:textId="77777777" w:rsidR="005B1912" w:rsidRPr="00F03681" w:rsidRDefault="005B1912" w:rsidP="00DE1B54">
      <w:pPr>
        <w:pStyle w:val="ListParagraph"/>
        <w:numPr>
          <w:ilvl w:val="0"/>
          <w:numId w:val="4"/>
        </w:numPr>
        <w:spacing w:line="200" w:lineRule="atLeast"/>
        <w:ind w:left="1080"/>
        <w:outlineLvl w:val="0"/>
        <w:rPr>
          <w:rFonts w:ascii="Arial" w:hAnsi="Arial" w:cs="Arial"/>
        </w:rPr>
      </w:pPr>
      <w:r w:rsidRPr="00F03681">
        <w:rPr>
          <w:rFonts w:ascii="Arial" w:hAnsi="Arial" w:cs="Arial"/>
        </w:rPr>
        <w:t xml:space="preserve">Contract Documents:  Contract documents are </w:t>
      </w:r>
      <w:r w:rsidR="004E40D9">
        <w:rPr>
          <w:rFonts w:ascii="Arial" w:hAnsi="Arial" w:cs="Arial"/>
        </w:rPr>
        <w:t>defined in</w:t>
      </w:r>
      <w:r w:rsidRPr="00F03681">
        <w:rPr>
          <w:rFonts w:ascii="Arial" w:hAnsi="Arial" w:cs="Arial"/>
        </w:rPr>
        <w:t xml:space="preserve"> the General Conditions of the Contract, </w:t>
      </w:r>
      <w:r w:rsidR="004E40D9">
        <w:rPr>
          <w:rFonts w:ascii="Arial" w:hAnsi="Arial" w:cs="Arial"/>
        </w:rPr>
        <w:t>and</w:t>
      </w:r>
      <w:r w:rsidRPr="00F03681">
        <w:rPr>
          <w:rFonts w:ascii="Arial" w:hAnsi="Arial" w:cs="Arial"/>
        </w:rPr>
        <w:t xml:space="preserve"> include the following:</w:t>
      </w:r>
    </w:p>
    <w:p w14:paraId="0C05CCD0" w14:textId="77777777" w:rsidR="005B1912" w:rsidRPr="00F03681" w:rsidRDefault="005B1912" w:rsidP="003F2EFD">
      <w:pPr>
        <w:pStyle w:val="ListParagraph"/>
        <w:rPr>
          <w:rFonts w:ascii="Arial" w:hAnsi="Arial" w:cs="Arial"/>
        </w:rPr>
      </w:pPr>
    </w:p>
    <w:p w14:paraId="558EF15F" w14:textId="4DA107EE" w:rsidR="005B1912" w:rsidRPr="001856F9" w:rsidRDefault="005B1912" w:rsidP="003F2EFD">
      <w:pPr>
        <w:spacing w:line="200" w:lineRule="atLeast"/>
        <w:ind w:left="1440"/>
        <w:outlineLvl w:val="0"/>
        <w:rPr>
          <w:rFonts w:ascii="Arial" w:hAnsi="Arial" w:cs="Arial"/>
          <w:color w:val="FF0000"/>
        </w:rPr>
      </w:pPr>
      <w:r w:rsidRPr="001856F9">
        <w:rPr>
          <w:rFonts w:ascii="Arial" w:hAnsi="Arial" w:cs="Arial"/>
          <w:color w:val="FF0000"/>
        </w:rPr>
        <w:t>[</w:t>
      </w:r>
      <w:r w:rsidR="001856F9" w:rsidRPr="001856F9">
        <w:rPr>
          <w:rFonts w:ascii="Arial" w:hAnsi="Arial" w:cs="Arial"/>
          <w:color w:val="FF0000"/>
        </w:rPr>
        <w:t xml:space="preserve">Insert </w:t>
      </w:r>
      <w:r w:rsidR="000B792B" w:rsidRPr="001856F9">
        <w:rPr>
          <w:rFonts w:ascii="Arial" w:hAnsi="Arial" w:cs="Arial"/>
          <w:color w:val="FF0000"/>
        </w:rPr>
        <w:t>List of Drawings</w:t>
      </w:r>
      <w:r w:rsidR="001856F9" w:rsidRPr="001856F9">
        <w:rPr>
          <w:rFonts w:ascii="Arial" w:hAnsi="Arial" w:cs="Arial"/>
          <w:color w:val="FF0000"/>
        </w:rPr>
        <w:t xml:space="preserve"> with</w:t>
      </w:r>
      <w:r w:rsidRPr="001856F9">
        <w:rPr>
          <w:rFonts w:ascii="Arial" w:hAnsi="Arial" w:cs="Arial"/>
          <w:color w:val="FF0000"/>
        </w:rPr>
        <w:t xml:space="preserve"> </w:t>
      </w:r>
      <w:r w:rsidR="000B792B" w:rsidRPr="001856F9">
        <w:rPr>
          <w:rFonts w:ascii="Arial" w:hAnsi="Arial" w:cs="Arial"/>
          <w:color w:val="FF0000"/>
        </w:rPr>
        <w:t>issue</w:t>
      </w:r>
      <w:r w:rsidR="001856F9" w:rsidRPr="001856F9">
        <w:rPr>
          <w:rFonts w:ascii="Arial" w:hAnsi="Arial" w:cs="Arial"/>
          <w:color w:val="FF0000"/>
        </w:rPr>
        <w:t xml:space="preserve"> </w:t>
      </w:r>
      <w:r w:rsidR="000B792B" w:rsidRPr="001856F9">
        <w:rPr>
          <w:rFonts w:ascii="Arial" w:hAnsi="Arial" w:cs="Arial"/>
          <w:color w:val="FF0000"/>
        </w:rPr>
        <w:t>d</w:t>
      </w:r>
      <w:r w:rsidR="001856F9" w:rsidRPr="001856F9">
        <w:rPr>
          <w:rFonts w:ascii="Arial" w:hAnsi="Arial" w:cs="Arial"/>
          <w:color w:val="FF0000"/>
        </w:rPr>
        <w:t>ates</w:t>
      </w:r>
      <w:r w:rsidRPr="001856F9">
        <w:rPr>
          <w:rFonts w:ascii="Arial" w:hAnsi="Arial" w:cs="Arial"/>
          <w:color w:val="FF0000"/>
        </w:rPr>
        <w:t>]</w:t>
      </w:r>
    </w:p>
    <w:p w14:paraId="67CEB0FC" w14:textId="21200330" w:rsidR="005B1912" w:rsidRPr="001856F9" w:rsidRDefault="005B1912" w:rsidP="003F2EFD">
      <w:pPr>
        <w:spacing w:line="200" w:lineRule="atLeast"/>
        <w:ind w:left="1440"/>
        <w:outlineLvl w:val="0"/>
        <w:rPr>
          <w:rFonts w:ascii="Arial" w:hAnsi="Arial" w:cs="Arial"/>
          <w:color w:val="FF0000"/>
        </w:rPr>
      </w:pPr>
      <w:r w:rsidRPr="001856F9">
        <w:rPr>
          <w:rFonts w:ascii="Arial" w:hAnsi="Arial" w:cs="Arial"/>
          <w:color w:val="FF0000"/>
        </w:rPr>
        <w:t>[</w:t>
      </w:r>
      <w:r w:rsidR="001856F9" w:rsidRPr="001856F9">
        <w:rPr>
          <w:rFonts w:ascii="Arial" w:hAnsi="Arial" w:cs="Arial"/>
          <w:color w:val="FF0000"/>
        </w:rPr>
        <w:t xml:space="preserve">Insert </w:t>
      </w:r>
      <w:r w:rsidRPr="001856F9">
        <w:rPr>
          <w:rFonts w:ascii="Arial" w:hAnsi="Arial" w:cs="Arial"/>
          <w:color w:val="FF0000"/>
        </w:rPr>
        <w:t>Project Manual</w:t>
      </w:r>
      <w:r w:rsidR="001856F9" w:rsidRPr="001856F9">
        <w:rPr>
          <w:rFonts w:ascii="Arial" w:hAnsi="Arial" w:cs="Arial"/>
          <w:color w:val="FF0000"/>
        </w:rPr>
        <w:t>’s</w:t>
      </w:r>
      <w:r w:rsidR="000B792B" w:rsidRPr="001856F9">
        <w:rPr>
          <w:rFonts w:ascii="Arial" w:hAnsi="Arial" w:cs="Arial"/>
          <w:color w:val="FF0000"/>
        </w:rPr>
        <w:t xml:space="preserve"> Table of Contents</w:t>
      </w:r>
      <w:r w:rsidR="001856F9" w:rsidRPr="001856F9">
        <w:rPr>
          <w:rFonts w:ascii="Arial" w:hAnsi="Arial" w:cs="Arial"/>
          <w:color w:val="FF0000"/>
        </w:rPr>
        <w:t xml:space="preserve"> with issue </w:t>
      </w:r>
      <w:r w:rsidRPr="001856F9">
        <w:rPr>
          <w:rFonts w:ascii="Arial" w:hAnsi="Arial" w:cs="Arial"/>
          <w:color w:val="FF0000"/>
        </w:rPr>
        <w:t>date]</w:t>
      </w:r>
    </w:p>
    <w:p w14:paraId="6DE188A3" w14:textId="1FD94326" w:rsidR="00FA58A7" w:rsidRDefault="000B792B" w:rsidP="000B792B">
      <w:pPr>
        <w:spacing w:line="200" w:lineRule="atLeast"/>
        <w:ind w:left="1440"/>
        <w:outlineLvl w:val="0"/>
        <w:rPr>
          <w:rFonts w:ascii="Arial" w:hAnsi="Arial" w:cs="Arial"/>
          <w:color w:val="548DD4" w:themeColor="text2" w:themeTint="99"/>
        </w:rPr>
      </w:pPr>
      <w:r w:rsidRPr="000B792B">
        <w:rPr>
          <w:rFonts w:ascii="Arial" w:hAnsi="Arial" w:cs="Arial"/>
        </w:rPr>
        <w:t xml:space="preserve">All </w:t>
      </w:r>
      <w:r w:rsidR="005B1912" w:rsidRPr="000B792B">
        <w:rPr>
          <w:rFonts w:ascii="Arial" w:hAnsi="Arial" w:cs="Arial"/>
        </w:rPr>
        <w:t>addenda</w:t>
      </w:r>
      <w:r w:rsidRPr="000B792B">
        <w:rPr>
          <w:rFonts w:ascii="Arial" w:hAnsi="Arial" w:cs="Arial"/>
        </w:rPr>
        <w:t xml:space="preserve"> issued prior to Bid Opening</w:t>
      </w:r>
    </w:p>
    <w:p w14:paraId="346372FE" w14:textId="77777777" w:rsidR="000B792B" w:rsidRPr="00F03681" w:rsidRDefault="000B792B" w:rsidP="000B792B">
      <w:pPr>
        <w:spacing w:line="200" w:lineRule="atLeast"/>
        <w:ind w:left="1440"/>
        <w:outlineLvl w:val="0"/>
        <w:rPr>
          <w:rFonts w:ascii="Arial" w:hAnsi="Arial" w:cs="Arial"/>
        </w:rPr>
      </w:pPr>
    </w:p>
    <w:p w14:paraId="0043C157" w14:textId="77777777" w:rsidR="00CB1645" w:rsidRPr="00F03681" w:rsidRDefault="00845E0B" w:rsidP="00DE1B54">
      <w:pPr>
        <w:pStyle w:val="ListParagraph"/>
        <w:numPr>
          <w:ilvl w:val="0"/>
          <w:numId w:val="4"/>
        </w:numPr>
        <w:spacing w:line="200" w:lineRule="atLeast"/>
        <w:ind w:left="1080"/>
        <w:outlineLvl w:val="0"/>
        <w:rPr>
          <w:rFonts w:ascii="Arial" w:hAnsi="Arial" w:cs="Arial"/>
          <w:color w:val="000000" w:themeColor="text1"/>
        </w:rPr>
      </w:pPr>
      <w:r w:rsidRPr="00F03681">
        <w:rPr>
          <w:rFonts w:ascii="Arial" w:hAnsi="Arial" w:cs="Arial"/>
          <w:color w:val="000000" w:themeColor="text1"/>
        </w:rPr>
        <w:t xml:space="preserve">Type and Form of Contract:  </w:t>
      </w:r>
    </w:p>
    <w:p w14:paraId="425CDE47" w14:textId="77777777" w:rsidR="005B1912" w:rsidRPr="00F03681" w:rsidRDefault="005B1912" w:rsidP="003F2EFD">
      <w:pPr>
        <w:spacing w:line="200" w:lineRule="atLeast"/>
        <w:ind w:left="1440"/>
        <w:outlineLvl w:val="0"/>
        <w:rPr>
          <w:rFonts w:ascii="Arial" w:hAnsi="Arial" w:cs="Arial"/>
          <w:color w:val="000000" w:themeColor="text1"/>
        </w:rPr>
      </w:pPr>
    </w:p>
    <w:p w14:paraId="7FC8220E" w14:textId="77777777" w:rsidR="005B1912" w:rsidRDefault="005B1912" w:rsidP="00DE1B54">
      <w:pPr>
        <w:pStyle w:val="ListParagraph"/>
        <w:numPr>
          <w:ilvl w:val="0"/>
          <w:numId w:val="5"/>
        </w:numPr>
        <w:spacing w:line="200" w:lineRule="atLeast"/>
        <w:ind w:left="1440"/>
        <w:outlineLvl w:val="0"/>
        <w:rPr>
          <w:rFonts w:ascii="Arial" w:hAnsi="Arial" w:cs="Arial"/>
          <w:color w:val="000000" w:themeColor="text1"/>
        </w:rPr>
      </w:pPr>
      <w:r w:rsidRPr="00F03681">
        <w:rPr>
          <w:rFonts w:ascii="Arial" w:hAnsi="Arial" w:cs="Arial"/>
          <w:color w:val="000000" w:themeColor="text1"/>
        </w:rPr>
        <w:t xml:space="preserve">Except as otherwise indicated, all work under this contract will be under </w:t>
      </w:r>
      <w:r w:rsidR="003F2EFD" w:rsidRPr="00F03681">
        <w:rPr>
          <w:rFonts w:ascii="Arial" w:hAnsi="Arial" w:cs="Arial"/>
          <w:color w:val="000000" w:themeColor="text1"/>
        </w:rPr>
        <w:t>a single prime Contract</w:t>
      </w:r>
      <w:r w:rsidR="00F2077D">
        <w:rPr>
          <w:rFonts w:ascii="Arial" w:hAnsi="Arial" w:cs="Arial"/>
          <w:color w:val="000000" w:themeColor="text1"/>
        </w:rPr>
        <w:t xml:space="preserve"> between the Owner and the Contractor.</w:t>
      </w:r>
    </w:p>
    <w:p w14:paraId="2286589D" w14:textId="77777777" w:rsidR="00F2077D" w:rsidRPr="00F2077D" w:rsidRDefault="00F2077D" w:rsidP="00F2077D">
      <w:pPr>
        <w:pStyle w:val="ListParagraph"/>
        <w:spacing w:line="200" w:lineRule="atLeast"/>
        <w:ind w:left="1440"/>
        <w:outlineLvl w:val="0"/>
        <w:rPr>
          <w:rFonts w:ascii="Arial" w:hAnsi="Arial" w:cs="Arial"/>
          <w:color w:val="548DD4" w:themeColor="text2" w:themeTint="99"/>
        </w:rPr>
      </w:pPr>
    </w:p>
    <w:p w14:paraId="17023463" w14:textId="77777777" w:rsidR="005B1912" w:rsidRPr="00F03681" w:rsidRDefault="00937523" w:rsidP="00DE1B54">
      <w:pPr>
        <w:pStyle w:val="ListParagraph"/>
        <w:keepNext/>
        <w:numPr>
          <w:ilvl w:val="0"/>
          <w:numId w:val="1"/>
        </w:numPr>
        <w:tabs>
          <w:tab w:val="left" w:pos="720"/>
        </w:tabs>
        <w:spacing w:line="200" w:lineRule="atLeast"/>
        <w:ind w:left="720" w:hanging="720"/>
        <w:outlineLvl w:val="0"/>
        <w:rPr>
          <w:rFonts w:ascii="Arial" w:hAnsi="Arial" w:cs="Arial"/>
          <w:b/>
        </w:rPr>
      </w:pPr>
      <w:r w:rsidRPr="00F03681">
        <w:rPr>
          <w:rFonts w:ascii="Arial" w:hAnsi="Arial" w:cs="Arial"/>
          <w:b/>
        </w:rPr>
        <w:lastRenderedPageBreak/>
        <w:t>WORK RESTRICTIONS AND PHASING OF THE WORK</w:t>
      </w:r>
    </w:p>
    <w:p w14:paraId="4AA07A07" w14:textId="77777777" w:rsidR="005B1912" w:rsidRPr="00F03681" w:rsidRDefault="005B1912" w:rsidP="00937523">
      <w:pPr>
        <w:keepNext/>
        <w:tabs>
          <w:tab w:val="left" w:pos="720"/>
        </w:tabs>
        <w:spacing w:line="200" w:lineRule="atLeast"/>
        <w:outlineLvl w:val="0"/>
        <w:rPr>
          <w:rFonts w:ascii="Arial" w:hAnsi="Arial" w:cs="Arial"/>
        </w:rPr>
      </w:pPr>
    </w:p>
    <w:p w14:paraId="09764400" w14:textId="50FF5440" w:rsidR="005B1912" w:rsidRDefault="00937523" w:rsidP="001856F9">
      <w:pPr>
        <w:pStyle w:val="ListParagraph"/>
        <w:numPr>
          <w:ilvl w:val="0"/>
          <w:numId w:val="6"/>
        </w:numPr>
        <w:spacing w:line="200" w:lineRule="atLeast"/>
        <w:ind w:left="1080"/>
        <w:jc w:val="both"/>
        <w:outlineLvl w:val="0"/>
        <w:rPr>
          <w:rFonts w:ascii="Arial" w:hAnsi="Arial" w:cs="Arial"/>
        </w:rPr>
      </w:pPr>
      <w:r w:rsidRPr="00F03681">
        <w:rPr>
          <w:rFonts w:ascii="Arial" w:hAnsi="Arial" w:cs="Arial"/>
        </w:rPr>
        <w:t xml:space="preserve">The School District publishes bell times and </w:t>
      </w:r>
      <w:r w:rsidR="00C310BD" w:rsidRPr="00F03681">
        <w:rPr>
          <w:rFonts w:ascii="Arial" w:hAnsi="Arial" w:cs="Arial"/>
        </w:rPr>
        <w:t xml:space="preserve">school </w:t>
      </w:r>
      <w:r w:rsidRPr="00F03681">
        <w:rPr>
          <w:rFonts w:ascii="Arial" w:hAnsi="Arial" w:cs="Arial"/>
        </w:rPr>
        <w:t xml:space="preserve">holidays on its web site.  The Contractor must plan the work to avoid disrupting the </w:t>
      </w:r>
      <w:r w:rsidR="00905B06" w:rsidRPr="00F03681">
        <w:rPr>
          <w:rFonts w:ascii="Arial" w:hAnsi="Arial" w:cs="Arial"/>
        </w:rPr>
        <w:t xml:space="preserve">District’s </w:t>
      </w:r>
      <w:r w:rsidRPr="00F03681">
        <w:rPr>
          <w:rFonts w:ascii="Arial" w:hAnsi="Arial" w:cs="Arial"/>
        </w:rPr>
        <w:t xml:space="preserve">mission of teaching and learning.  The Contractor </w:t>
      </w:r>
      <w:r w:rsidR="001856F9">
        <w:rPr>
          <w:rFonts w:ascii="Arial" w:hAnsi="Arial" w:cs="Arial"/>
        </w:rPr>
        <w:t>shall</w:t>
      </w:r>
      <w:r w:rsidRPr="00F03681">
        <w:rPr>
          <w:rFonts w:ascii="Arial" w:hAnsi="Arial" w:cs="Arial"/>
        </w:rPr>
        <w:t xml:space="preserve"> </w:t>
      </w:r>
      <w:r w:rsidR="00C310BD" w:rsidRPr="00F03681">
        <w:rPr>
          <w:rFonts w:ascii="Arial" w:hAnsi="Arial" w:cs="Arial"/>
        </w:rPr>
        <w:t>schedule the</w:t>
      </w:r>
      <w:r w:rsidRPr="00F03681">
        <w:rPr>
          <w:rFonts w:ascii="Arial" w:hAnsi="Arial" w:cs="Arial"/>
        </w:rPr>
        <w:t xml:space="preserve"> work with the input of the site administrator and </w:t>
      </w:r>
      <w:r w:rsidR="001856F9">
        <w:rPr>
          <w:rFonts w:ascii="Arial" w:hAnsi="Arial" w:cs="Arial"/>
        </w:rPr>
        <w:t xml:space="preserve">the Owner’s project representative </w:t>
      </w:r>
      <w:r w:rsidR="001856F9" w:rsidRPr="00F03681">
        <w:rPr>
          <w:rFonts w:ascii="Arial" w:hAnsi="Arial" w:cs="Arial"/>
        </w:rPr>
        <w:t>and</w:t>
      </w:r>
      <w:r w:rsidR="001856F9">
        <w:rPr>
          <w:rFonts w:ascii="Arial" w:hAnsi="Arial" w:cs="Arial"/>
        </w:rPr>
        <w:t xml:space="preserve"> shall </w:t>
      </w:r>
      <w:r w:rsidRPr="001856F9">
        <w:rPr>
          <w:rFonts w:ascii="Arial" w:hAnsi="Arial" w:cs="Arial"/>
          <w:b/>
          <w:bCs/>
        </w:rPr>
        <w:t xml:space="preserve">ensure that </w:t>
      </w:r>
      <w:r w:rsidR="00C310BD" w:rsidRPr="001856F9">
        <w:rPr>
          <w:rFonts w:ascii="Arial" w:hAnsi="Arial" w:cs="Arial"/>
          <w:b/>
          <w:bCs/>
        </w:rPr>
        <w:t>work</w:t>
      </w:r>
      <w:r w:rsidRPr="001856F9">
        <w:rPr>
          <w:rFonts w:ascii="Arial" w:hAnsi="Arial" w:cs="Arial"/>
          <w:b/>
          <w:bCs/>
        </w:rPr>
        <w:t xml:space="preserve"> activities coincide with the school’s schedule</w:t>
      </w:r>
      <w:r w:rsidR="001856F9" w:rsidRPr="001856F9">
        <w:rPr>
          <w:rFonts w:ascii="Arial" w:hAnsi="Arial" w:cs="Arial"/>
          <w:b/>
          <w:bCs/>
        </w:rPr>
        <w:t xml:space="preserve">, including </w:t>
      </w:r>
      <w:r w:rsidR="00CC52EF">
        <w:rPr>
          <w:rFonts w:ascii="Arial" w:hAnsi="Arial" w:cs="Arial"/>
          <w:b/>
          <w:bCs/>
        </w:rPr>
        <w:t xml:space="preserve">all </w:t>
      </w:r>
      <w:r w:rsidR="001856F9" w:rsidRPr="001856F9">
        <w:rPr>
          <w:rFonts w:ascii="Arial" w:hAnsi="Arial" w:cs="Arial"/>
          <w:b/>
          <w:bCs/>
        </w:rPr>
        <w:t>after-hours or extra-curricular events</w:t>
      </w:r>
      <w:r w:rsidRPr="001856F9">
        <w:rPr>
          <w:rFonts w:ascii="Arial" w:hAnsi="Arial" w:cs="Arial"/>
          <w:b/>
          <w:bCs/>
        </w:rPr>
        <w:t>.</w:t>
      </w:r>
      <w:r w:rsidRPr="00F03681">
        <w:rPr>
          <w:rFonts w:ascii="Arial" w:hAnsi="Arial" w:cs="Arial"/>
        </w:rPr>
        <w:t xml:space="preserve">  The District acknowledges that some activities may take place during the normal school day which are not disruptive to teaching and learning, and which shall be approved in advance by the Facilities Operations Representative.  The Contractor understands that he may be asked to stop any work activity during the normal school day if the activity proves to be a nuisance.</w:t>
      </w:r>
    </w:p>
    <w:p w14:paraId="191B653B" w14:textId="77777777" w:rsidR="00AE67E3" w:rsidRDefault="00AE67E3" w:rsidP="001856F9">
      <w:pPr>
        <w:pStyle w:val="ListParagraph"/>
        <w:spacing w:line="200" w:lineRule="atLeast"/>
        <w:ind w:left="1080"/>
        <w:jc w:val="both"/>
        <w:outlineLvl w:val="0"/>
        <w:rPr>
          <w:rFonts w:ascii="Arial" w:hAnsi="Arial" w:cs="Arial"/>
        </w:rPr>
      </w:pPr>
    </w:p>
    <w:p w14:paraId="4B0748DF" w14:textId="77777777" w:rsidR="00AE67E3" w:rsidRPr="00F03681" w:rsidRDefault="00AE67E3" w:rsidP="001856F9">
      <w:pPr>
        <w:pStyle w:val="ListParagraph"/>
        <w:spacing w:line="200" w:lineRule="atLeast"/>
        <w:ind w:left="1080"/>
        <w:jc w:val="both"/>
        <w:outlineLvl w:val="0"/>
        <w:rPr>
          <w:rFonts w:ascii="Arial" w:hAnsi="Arial" w:cs="Arial"/>
        </w:rPr>
      </w:pPr>
      <w:r>
        <w:rPr>
          <w:rFonts w:ascii="Arial" w:hAnsi="Arial" w:cs="Arial"/>
        </w:rPr>
        <w:t>Disruptive activities include those which generate odor, vibration, dust or noise which can be heard in adjacent buildings.</w:t>
      </w:r>
    </w:p>
    <w:p w14:paraId="718374F1" w14:textId="77777777" w:rsidR="00F2077D" w:rsidRPr="00F2077D" w:rsidRDefault="00F2077D" w:rsidP="001856F9">
      <w:pPr>
        <w:pStyle w:val="ListParagraph"/>
        <w:jc w:val="both"/>
        <w:rPr>
          <w:rFonts w:ascii="Arial" w:hAnsi="Arial" w:cs="Arial"/>
          <w:color w:val="548DD4" w:themeColor="text2" w:themeTint="99"/>
        </w:rPr>
      </w:pPr>
    </w:p>
    <w:p w14:paraId="5B2A2AE6" w14:textId="77777777" w:rsidR="00F2077D" w:rsidRPr="00F2077D" w:rsidRDefault="00F2077D" w:rsidP="001856F9">
      <w:pPr>
        <w:pStyle w:val="ListParagraph"/>
        <w:numPr>
          <w:ilvl w:val="0"/>
          <w:numId w:val="6"/>
        </w:numPr>
        <w:spacing w:line="200" w:lineRule="atLeast"/>
        <w:ind w:left="1080"/>
        <w:jc w:val="both"/>
        <w:outlineLvl w:val="0"/>
        <w:rPr>
          <w:rFonts w:ascii="Arial" w:hAnsi="Arial" w:cs="Arial"/>
        </w:rPr>
      </w:pPr>
      <w:r>
        <w:rPr>
          <w:rFonts w:ascii="Arial" w:hAnsi="Arial" w:cs="Arial"/>
          <w:color w:val="000000" w:themeColor="text1"/>
        </w:rPr>
        <w:t>Work by Others:  refer to the Drawings for information related to Work being performed concurrently under separate contracts</w:t>
      </w:r>
      <w:r w:rsidR="0093437C">
        <w:rPr>
          <w:rFonts w:ascii="Arial" w:hAnsi="Arial" w:cs="Arial"/>
          <w:color w:val="000000" w:themeColor="text1"/>
        </w:rPr>
        <w:t xml:space="preserve"> and</w:t>
      </w:r>
      <w:r>
        <w:rPr>
          <w:rFonts w:ascii="Arial" w:hAnsi="Arial" w:cs="Arial"/>
          <w:color w:val="000000" w:themeColor="text1"/>
        </w:rPr>
        <w:t xml:space="preserve"> work by the Owner.</w:t>
      </w:r>
    </w:p>
    <w:p w14:paraId="7BBCA260" w14:textId="77777777" w:rsidR="00F2077D" w:rsidRDefault="00F2077D" w:rsidP="001856F9">
      <w:pPr>
        <w:pStyle w:val="ListParagraph"/>
        <w:spacing w:line="200" w:lineRule="atLeast"/>
        <w:ind w:left="1080"/>
        <w:jc w:val="both"/>
        <w:outlineLvl w:val="0"/>
        <w:rPr>
          <w:rFonts w:ascii="Arial" w:hAnsi="Arial" w:cs="Arial"/>
        </w:rPr>
      </w:pPr>
    </w:p>
    <w:p w14:paraId="0EAE4180" w14:textId="77777777" w:rsidR="00937523" w:rsidRPr="00F03681" w:rsidRDefault="00937523" w:rsidP="001856F9">
      <w:pPr>
        <w:pStyle w:val="ListParagraph"/>
        <w:numPr>
          <w:ilvl w:val="0"/>
          <w:numId w:val="6"/>
        </w:numPr>
        <w:spacing w:line="200" w:lineRule="atLeast"/>
        <w:ind w:left="1080"/>
        <w:jc w:val="both"/>
        <w:outlineLvl w:val="0"/>
        <w:rPr>
          <w:rFonts w:ascii="Arial" w:hAnsi="Arial" w:cs="Arial"/>
        </w:rPr>
      </w:pPr>
      <w:r w:rsidRPr="00F03681">
        <w:rPr>
          <w:rFonts w:ascii="Arial" w:hAnsi="Arial" w:cs="Arial"/>
        </w:rPr>
        <w:t>The Contractor will not interrupt access to the site, access to the bu</w:t>
      </w:r>
      <w:r w:rsidR="00FB1558" w:rsidRPr="00F03681">
        <w:rPr>
          <w:rFonts w:ascii="Arial" w:hAnsi="Arial" w:cs="Arial"/>
        </w:rPr>
        <w:t xml:space="preserve">ildings, or use of any facility, driveway or parking area </w:t>
      </w:r>
      <w:r w:rsidRPr="00F03681">
        <w:rPr>
          <w:rFonts w:ascii="Arial" w:hAnsi="Arial" w:cs="Arial"/>
        </w:rPr>
        <w:t>except as permitted by the Owner.</w:t>
      </w:r>
      <w:r w:rsidR="00F07CEB" w:rsidRPr="00F03681">
        <w:rPr>
          <w:rFonts w:ascii="Arial" w:hAnsi="Arial" w:cs="Arial"/>
        </w:rPr>
        <w:t xml:space="preserve">  </w:t>
      </w:r>
    </w:p>
    <w:p w14:paraId="4E139275" w14:textId="77777777" w:rsidR="00F07CEB" w:rsidRPr="00F03681" w:rsidRDefault="00F07CEB" w:rsidP="001856F9">
      <w:pPr>
        <w:pStyle w:val="ListParagraph"/>
        <w:ind w:left="1080"/>
        <w:jc w:val="both"/>
        <w:rPr>
          <w:rFonts w:ascii="Arial" w:hAnsi="Arial" w:cs="Arial"/>
        </w:rPr>
      </w:pPr>
    </w:p>
    <w:p w14:paraId="5FE66CDE" w14:textId="77777777" w:rsidR="00937523" w:rsidRPr="00F03681" w:rsidRDefault="00F07CEB" w:rsidP="001856F9">
      <w:pPr>
        <w:pStyle w:val="ListParagraph"/>
        <w:numPr>
          <w:ilvl w:val="0"/>
          <w:numId w:val="6"/>
        </w:numPr>
        <w:spacing w:line="200" w:lineRule="atLeast"/>
        <w:ind w:left="1080"/>
        <w:jc w:val="both"/>
        <w:outlineLvl w:val="0"/>
        <w:rPr>
          <w:rFonts w:ascii="Arial" w:hAnsi="Arial" w:cs="Arial"/>
        </w:rPr>
      </w:pPr>
      <w:r w:rsidRPr="00F03681">
        <w:rPr>
          <w:rFonts w:ascii="Arial" w:hAnsi="Arial" w:cs="Arial"/>
        </w:rPr>
        <w:t xml:space="preserve">Keep </w:t>
      </w:r>
      <w:r w:rsidR="00905B06" w:rsidRPr="00F03681">
        <w:rPr>
          <w:rFonts w:ascii="Arial" w:hAnsi="Arial" w:cs="Arial"/>
        </w:rPr>
        <w:t xml:space="preserve">all corridors, walkways, emergency exits, gates, and ramps </w:t>
      </w:r>
      <w:r w:rsidRPr="00F03681">
        <w:rPr>
          <w:rFonts w:ascii="Arial" w:hAnsi="Arial" w:cs="Arial"/>
        </w:rPr>
        <w:t>free of obstructions</w:t>
      </w:r>
      <w:r w:rsidR="00905B06" w:rsidRPr="00F03681">
        <w:rPr>
          <w:rFonts w:ascii="Arial" w:hAnsi="Arial" w:cs="Arial"/>
        </w:rPr>
        <w:t>, tools, equipment</w:t>
      </w:r>
      <w:r w:rsidRPr="00F03681">
        <w:rPr>
          <w:rFonts w:ascii="Arial" w:hAnsi="Arial" w:cs="Arial"/>
        </w:rPr>
        <w:t xml:space="preserve"> and debris.  Provide temporary directional signage when necessary.</w:t>
      </w:r>
    </w:p>
    <w:p w14:paraId="25EB5CBD" w14:textId="77777777" w:rsidR="00905B06" w:rsidRPr="00F03681" w:rsidRDefault="00905B06" w:rsidP="001856F9">
      <w:pPr>
        <w:pStyle w:val="ListParagraph"/>
        <w:jc w:val="both"/>
        <w:rPr>
          <w:rFonts w:ascii="Arial" w:hAnsi="Arial" w:cs="Arial"/>
        </w:rPr>
      </w:pPr>
    </w:p>
    <w:p w14:paraId="51517B34" w14:textId="77777777" w:rsidR="00937523" w:rsidRPr="00F03681" w:rsidRDefault="00937523" w:rsidP="001856F9">
      <w:pPr>
        <w:pStyle w:val="ListParagraph"/>
        <w:numPr>
          <w:ilvl w:val="0"/>
          <w:numId w:val="6"/>
        </w:numPr>
        <w:spacing w:line="200" w:lineRule="atLeast"/>
        <w:ind w:left="1080"/>
        <w:jc w:val="both"/>
        <w:outlineLvl w:val="0"/>
        <w:rPr>
          <w:rFonts w:ascii="Arial" w:hAnsi="Arial" w:cs="Arial"/>
        </w:rPr>
      </w:pPr>
      <w:r w:rsidRPr="00F03681">
        <w:rPr>
          <w:rFonts w:ascii="Arial" w:hAnsi="Arial" w:cs="Arial"/>
        </w:rPr>
        <w:t xml:space="preserve">The Contractor will not interrupt power, lighting, low voltage systems, safety systems, </w:t>
      </w:r>
      <w:r w:rsidR="0093437C" w:rsidRPr="00F03681">
        <w:rPr>
          <w:rFonts w:ascii="Arial" w:hAnsi="Arial" w:cs="Arial"/>
        </w:rPr>
        <w:t>and plumbing</w:t>
      </w:r>
      <w:r w:rsidRPr="00F03681">
        <w:rPr>
          <w:rFonts w:ascii="Arial" w:hAnsi="Arial" w:cs="Arial"/>
        </w:rPr>
        <w:t>, telephone, or HVAC services</w:t>
      </w:r>
      <w:r w:rsidR="00C310BD" w:rsidRPr="00F03681">
        <w:rPr>
          <w:rFonts w:ascii="Arial" w:hAnsi="Arial" w:cs="Arial"/>
        </w:rPr>
        <w:t xml:space="preserve"> </w:t>
      </w:r>
      <w:r w:rsidR="00905B06" w:rsidRPr="00F03681">
        <w:rPr>
          <w:rFonts w:ascii="Arial" w:hAnsi="Arial" w:cs="Arial"/>
        </w:rPr>
        <w:t>without advance written Owner approval</w:t>
      </w:r>
      <w:r w:rsidR="00C310BD" w:rsidRPr="00F03681">
        <w:rPr>
          <w:rFonts w:ascii="Arial" w:hAnsi="Arial" w:cs="Arial"/>
        </w:rPr>
        <w:t xml:space="preserve">.  </w:t>
      </w:r>
    </w:p>
    <w:p w14:paraId="3DF04ABD" w14:textId="77777777" w:rsidR="00F07CEB" w:rsidRPr="00F03681" w:rsidRDefault="00F07CEB" w:rsidP="001856F9">
      <w:pPr>
        <w:spacing w:line="200" w:lineRule="atLeast"/>
        <w:ind w:left="1080"/>
        <w:jc w:val="both"/>
        <w:outlineLvl w:val="0"/>
        <w:rPr>
          <w:rFonts w:ascii="Arial" w:hAnsi="Arial" w:cs="Arial"/>
        </w:rPr>
      </w:pPr>
    </w:p>
    <w:p w14:paraId="46700E20" w14:textId="77777777" w:rsidR="00F07CEB" w:rsidRPr="00F03681" w:rsidRDefault="00F07CEB" w:rsidP="001856F9">
      <w:pPr>
        <w:pStyle w:val="ListParagraph"/>
        <w:numPr>
          <w:ilvl w:val="0"/>
          <w:numId w:val="6"/>
        </w:numPr>
        <w:spacing w:line="200" w:lineRule="atLeast"/>
        <w:ind w:left="1080"/>
        <w:jc w:val="both"/>
        <w:outlineLvl w:val="0"/>
        <w:rPr>
          <w:rFonts w:ascii="Arial" w:hAnsi="Arial" w:cs="Arial"/>
        </w:rPr>
      </w:pPr>
      <w:r w:rsidRPr="00F03681">
        <w:rPr>
          <w:rFonts w:ascii="Arial" w:hAnsi="Arial" w:cs="Arial"/>
        </w:rPr>
        <w:t xml:space="preserve">Work and storage areas are to be fenced with 6’ high temporary chain link fencing unless otherwise </w:t>
      </w:r>
      <w:r w:rsidR="00905B06" w:rsidRPr="00F03681">
        <w:rPr>
          <w:rFonts w:ascii="Arial" w:hAnsi="Arial" w:cs="Arial"/>
        </w:rPr>
        <w:t>noted on these plans or approved in writing, in advance of construction</w:t>
      </w:r>
      <w:r w:rsidRPr="00F03681">
        <w:rPr>
          <w:rFonts w:ascii="Arial" w:hAnsi="Arial" w:cs="Arial"/>
        </w:rPr>
        <w:t>.  Temporary fencing</w:t>
      </w:r>
      <w:r w:rsidR="00905B06" w:rsidRPr="00F03681">
        <w:rPr>
          <w:rFonts w:ascii="Arial" w:hAnsi="Arial" w:cs="Arial"/>
        </w:rPr>
        <w:t xml:space="preserve"> and barricades are</w:t>
      </w:r>
      <w:r w:rsidRPr="00F03681">
        <w:rPr>
          <w:rFonts w:ascii="Arial" w:hAnsi="Arial" w:cs="Arial"/>
        </w:rPr>
        <w:t xml:space="preserve"> to be maintained through substantial completion</w:t>
      </w:r>
      <w:r w:rsidR="00905B06" w:rsidRPr="00F03681">
        <w:rPr>
          <w:rFonts w:ascii="Arial" w:hAnsi="Arial" w:cs="Arial"/>
        </w:rPr>
        <w:t>.  The Contractor is responsible to ensure that the work area is secure, and to ensure the safety of students and staff.</w:t>
      </w:r>
    </w:p>
    <w:p w14:paraId="53DAB6D1" w14:textId="77777777" w:rsidR="00937523" w:rsidRPr="00F03681" w:rsidRDefault="00937523" w:rsidP="001856F9">
      <w:pPr>
        <w:pStyle w:val="ListParagraph"/>
        <w:ind w:left="1080"/>
        <w:jc w:val="both"/>
        <w:rPr>
          <w:rFonts w:ascii="Arial" w:hAnsi="Arial" w:cs="Arial"/>
        </w:rPr>
      </w:pPr>
    </w:p>
    <w:p w14:paraId="08A45DED" w14:textId="77777777" w:rsidR="00937523" w:rsidRPr="00F03681" w:rsidRDefault="00937523" w:rsidP="001856F9">
      <w:pPr>
        <w:pStyle w:val="ListParagraph"/>
        <w:numPr>
          <w:ilvl w:val="0"/>
          <w:numId w:val="6"/>
        </w:numPr>
        <w:spacing w:line="200" w:lineRule="atLeast"/>
        <w:ind w:left="1080"/>
        <w:jc w:val="both"/>
        <w:outlineLvl w:val="0"/>
        <w:rPr>
          <w:rFonts w:ascii="Arial" w:hAnsi="Arial" w:cs="Arial"/>
        </w:rPr>
      </w:pPr>
      <w:r w:rsidRPr="00F03681">
        <w:rPr>
          <w:rFonts w:ascii="Arial" w:hAnsi="Arial" w:cs="Arial"/>
        </w:rPr>
        <w:t>Provide a written request a minimum of eight (8) business days in advance when the work may impact oc</w:t>
      </w:r>
      <w:r w:rsidR="00C310BD" w:rsidRPr="00F03681">
        <w:rPr>
          <w:rFonts w:ascii="Arial" w:hAnsi="Arial" w:cs="Arial"/>
        </w:rPr>
        <w:t>cupancy and use of any facility, including systems noted above.</w:t>
      </w:r>
    </w:p>
    <w:p w14:paraId="24B3F317" w14:textId="77777777" w:rsidR="00937523" w:rsidRPr="00F03681" w:rsidRDefault="00937523" w:rsidP="001856F9">
      <w:pPr>
        <w:pStyle w:val="ListParagraph"/>
        <w:ind w:left="1080"/>
        <w:jc w:val="both"/>
        <w:rPr>
          <w:rFonts w:ascii="Arial" w:hAnsi="Arial" w:cs="Arial"/>
        </w:rPr>
      </w:pPr>
    </w:p>
    <w:p w14:paraId="2681705B" w14:textId="77777777" w:rsidR="00937523" w:rsidRPr="00F03681" w:rsidRDefault="00937523" w:rsidP="001856F9">
      <w:pPr>
        <w:pStyle w:val="ListParagraph"/>
        <w:numPr>
          <w:ilvl w:val="0"/>
          <w:numId w:val="6"/>
        </w:numPr>
        <w:spacing w:line="200" w:lineRule="atLeast"/>
        <w:ind w:left="1080"/>
        <w:jc w:val="both"/>
        <w:outlineLvl w:val="0"/>
        <w:rPr>
          <w:rFonts w:ascii="Arial" w:hAnsi="Arial" w:cs="Arial"/>
        </w:rPr>
      </w:pPr>
      <w:r w:rsidRPr="00F03681">
        <w:rPr>
          <w:rFonts w:ascii="Arial" w:hAnsi="Arial" w:cs="Arial"/>
        </w:rPr>
        <w:t>Work may not be performed and materials may not be delivered to the job site during times when the Construction Superintendent is not on site.  The Construction Superintendent is defined as a direct employee of the Contractor.  This role may not be delegated to a subcontractor.</w:t>
      </w:r>
    </w:p>
    <w:p w14:paraId="4EC012F9" w14:textId="77777777" w:rsidR="00937523" w:rsidRDefault="00937523" w:rsidP="001856F9">
      <w:pPr>
        <w:pStyle w:val="ListParagraph"/>
        <w:ind w:left="1080"/>
        <w:jc w:val="both"/>
        <w:rPr>
          <w:rFonts w:ascii="Arial" w:hAnsi="Arial" w:cs="Arial"/>
        </w:rPr>
      </w:pPr>
    </w:p>
    <w:p w14:paraId="39A4B1F9" w14:textId="77777777" w:rsidR="0093437C" w:rsidRDefault="0093437C" w:rsidP="001856F9">
      <w:pPr>
        <w:pStyle w:val="ListParagraph"/>
        <w:numPr>
          <w:ilvl w:val="0"/>
          <w:numId w:val="6"/>
        </w:numPr>
        <w:spacing w:line="200" w:lineRule="atLeast"/>
        <w:ind w:left="1080"/>
        <w:jc w:val="both"/>
        <w:outlineLvl w:val="0"/>
        <w:rPr>
          <w:rFonts w:ascii="Arial" w:hAnsi="Arial" w:cs="Arial"/>
          <w:color w:val="000000" w:themeColor="text1"/>
        </w:rPr>
      </w:pPr>
      <w:r w:rsidRPr="00FC27E1">
        <w:rPr>
          <w:rFonts w:ascii="Arial" w:hAnsi="Arial" w:cs="Arial"/>
          <w:color w:val="000000" w:themeColor="text1"/>
        </w:rPr>
        <w:t xml:space="preserve">Communications:  </w:t>
      </w:r>
      <w:r>
        <w:rPr>
          <w:rFonts w:ascii="Arial" w:hAnsi="Arial" w:cs="Arial"/>
          <w:color w:val="000000" w:themeColor="text1"/>
        </w:rPr>
        <w:t>Construction W</w:t>
      </w:r>
      <w:r w:rsidRPr="00FC27E1">
        <w:rPr>
          <w:rFonts w:ascii="Arial" w:hAnsi="Arial" w:cs="Arial"/>
          <w:color w:val="000000" w:themeColor="text1"/>
        </w:rPr>
        <w:t>orkers</w:t>
      </w:r>
      <w:r>
        <w:rPr>
          <w:rFonts w:ascii="Arial" w:hAnsi="Arial" w:cs="Arial"/>
          <w:color w:val="000000" w:themeColor="text1"/>
        </w:rPr>
        <w:t xml:space="preserve"> and delivery personnel</w:t>
      </w:r>
      <w:r w:rsidRPr="00FC27E1">
        <w:rPr>
          <w:rFonts w:ascii="Arial" w:hAnsi="Arial" w:cs="Arial"/>
          <w:color w:val="000000" w:themeColor="text1"/>
        </w:rPr>
        <w:t xml:space="preserve"> are prohibited from communicating with </w:t>
      </w:r>
      <w:r>
        <w:rPr>
          <w:rFonts w:ascii="Arial" w:hAnsi="Arial" w:cs="Arial"/>
          <w:color w:val="000000" w:themeColor="text1"/>
        </w:rPr>
        <w:t>staff</w:t>
      </w:r>
      <w:r w:rsidRPr="00FC27E1">
        <w:rPr>
          <w:rFonts w:ascii="Arial" w:hAnsi="Arial" w:cs="Arial"/>
          <w:color w:val="000000" w:themeColor="text1"/>
        </w:rPr>
        <w:t xml:space="preserve"> and students</w:t>
      </w:r>
      <w:r>
        <w:rPr>
          <w:rFonts w:ascii="Arial" w:hAnsi="Arial" w:cs="Arial"/>
          <w:color w:val="000000" w:themeColor="text1"/>
        </w:rPr>
        <w:t xml:space="preserve"> at the job site</w:t>
      </w:r>
      <w:r w:rsidRPr="00FC27E1">
        <w:rPr>
          <w:rFonts w:ascii="Arial" w:hAnsi="Arial" w:cs="Arial"/>
          <w:color w:val="000000" w:themeColor="text1"/>
        </w:rPr>
        <w:t xml:space="preserve">.  All communication is to be routed to the </w:t>
      </w:r>
      <w:r>
        <w:rPr>
          <w:rFonts w:ascii="Arial" w:hAnsi="Arial" w:cs="Arial"/>
          <w:color w:val="000000" w:themeColor="text1"/>
        </w:rPr>
        <w:t xml:space="preserve">Design Professional or the </w:t>
      </w:r>
      <w:r w:rsidRPr="00F03681">
        <w:rPr>
          <w:rFonts w:ascii="Arial" w:hAnsi="Arial" w:cs="Arial"/>
        </w:rPr>
        <w:t>Facilities Operations Representative</w:t>
      </w:r>
      <w:r w:rsidRPr="00FC27E1">
        <w:rPr>
          <w:rFonts w:ascii="Arial" w:hAnsi="Arial" w:cs="Arial"/>
          <w:color w:val="000000" w:themeColor="text1"/>
        </w:rPr>
        <w:t>.</w:t>
      </w:r>
      <w:r>
        <w:rPr>
          <w:rFonts w:ascii="Arial" w:hAnsi="Arial" w:cs="Arial"/>
          <w:color w:val="000000" w:themeColor="text1"/>
        </w:rPr>
        <w:t xml:space="preserve">  </w:t>
      </w:r>
    </w:p>
    <w:p w14:paraId="7E4C7D49" w14:textId="77777777" w:rsidR="0093437C" w:rsidRPr="0093437C" w:rsidRDefault="0093437C" w:rsidP="001856F9">
      <w:pPr>
        <w:pStyle w:val="ListParagraph"/>
        <w:jc w:val="both"/>
        <w:rPr>
          <w:rFonts w:ascii="Arial" w:hAnsi="Arial" w:cs="Arial"/>
          <w:color w:val="000000" w:themeColor="text1"/>
        </w:rPr>
      </w:pPr>
    </w:p>
    <w:p w14:paraId="576F65EF" w14:textId="77777777" w:rsidR="0093437C" w:rsidRDefault="0093437C" w:rsidP="001856F9">
      <w:pPr>
        <w:pStyle w:val="ListParagraph"/>
        <w:spacing w:line="200" w:lineRule="atLeast"/>
        <w:ind w:left="1080"/>
        <w:jc w:val="both"/>
        <w:outlineLvl w:val="0"/>
        <w:rPr>
          <w:rFonts w:ascii="Arial" w:hAnsi="Arial" w:cs="Arial"/>
          <w:color w:val="000000" w:themeColor="text1"/>
        </w:rPr>
      </w:pPr>
      <w:r>
        <w:rPr>
          <w:rFonts w:ascii="Arial" w:hAnsi="Arial" w:cs="Arial"/>
          <w:color w:val="000000" w:themeColor="text1"/>
        </w:rPr>
        <w:t xml:space="preserve">In the event of an emergency at the job site, the jobsite superintendent is to communicate the concern to the Site Administrator, and immediately contact the </w:t>
      </w:r>
      <w:r w:rsidRPr="00F03681">
        <w:rPr>
          <w:rFonts w:ascii="Arial" w:hAnsi="Arial" w:cs="Arial"/>
        </w:rPr>
        <w:t xml:space="preserve">Facilities Operations Representative </w:t>
      </w:r>
      <w:r>
        <w:rPr>
          <w:rFonts w:ascii="Arial" w:hAnsi="Arial" w:cs="Arial"/>
          <w:color w:val="000000" w:themeColor="text1"/>
        </w:rPr>
        <w:t xml:space="preserve">and Design Professional. </w:t>
      </w:r>
    </w:p>
    <w:p w14:paraId="67A66AF2" w14:textId="77777777" w:rsidR="00D61BEA" w:rsidRPr="00D61BEA" w:rsidRDefault="00D61BEA" w:rsidP="001856F9">
      <w:pPr>
        <w:spacing w:line="200" w:lineRule="atLeast"/>
        <w:jc w:val="both"/>
        <w:outlineLvl w:val="0"/>
        <w:rPr>
          <w:rFonts w:ascii="Arial" w:hAnsi="Arial" w:cs="Arial"/>
          <w:color w:val="000000" w:themeColor="text1"/>
        </w:rPr>
      </w:pPr>
    </w:p>
    <w:p w14:paraId="7661C00B" w14:textId="77777777" w:rsidR="0093437C" w:rsidRDefault="0093437C" w:rsidP="001856F9">
      <w:pPr>
        <w:pStyle w:val="ListParagraph"/>
        <w:numPr>
          <w:ilvl w:val="0"/>
          <w:numId w:val="6"/>
        </w:numPr>
        <w:spacing w:line="200" w:lineRule="atLeast"/>
        <w:ind w:left="1080"/>
        <w:jc w:val="both"/>
        <w:outlineLvl w:val="0"/>
        <w:rPr>
          <w:rFonts w:ascii="Arial" w:hAnsi="Arial" w:cs="Arial"/>
          <w:color w:val="000000" w:themeColor="text1"/>
        </w:rPr>
      </w:pPr>
      <w:r>
        <w:rPr>
          <w:rFonts w:ascii="Arial" w:hAnsi="Arial" w:cs="Arial"/>
          <w:color w:val="000000" w:themeColor="text1"/>
        </w:rPr>
        <w:t xml:space="preserve">Deliveries are to be made directly to the job site and signed for by the Construction Superintendent.  Deliveries will not be accepted by the District’s administrative staff. </w:t>
      </w:r>
    </w:p>
    <w:p w14:paraId="1F11690C" w14:textId="77777777" w:rsidR="0093437C" w:rsidRPr="00F2077D" w:rsidRDefault="0093437C" w:rsidP="001856F9">
      <w:pPr>
        <w:pStyle w:val="ListParagraph"/>
        <w:jc w:val="both"/>
        <w:rPr>
          <w:rFonts w:ascii="Arial" w:hAnsi="Arial" w:cs="Arial"/>
          <w:color w:val="000000" w:themeColor="text1"/>
        </w:rPr>
      </w:pPr>
    </w:p>
    <w:p w14:paraId="79F7BF5B" w14:textId="77777777" w:rsidR="00937523" w:rsidRPr="00F03681" w:rsidRDefault="00937523" w:rsidP="001856F9">
      <w:pPr>
        <w:pStyle w:val="ListParagraph"/>
        <w:numPr>
          <w:ilvl w:val="0"/>
          <w:numId w:val="6"/>
        </w:numPr>
        <w:spacing w:line="200" w:lineRule="atLeast"/>
        <w:ind w:left="1080"/>
        <w:jc w:val="both"/>
        <w:outlineLvl w:val="0"/>
        <w:rPr>
          <w:rFonts w:ascii="Arial" w:hAnsi="Arial" w:cs="Arial"/>
        </w:rPr>
      </w:pPr>
      <w:r w:rsidRPr="00F03681">
        <w:rPr>
          <w:rFonts w:ascii="Arial" w:hAnsi="Arial" w:cs="Arial"/>
        </w:rPr>
        <w:t xml:space="preserve">Where temporary barriers and partitions are shown </w:t>
      </w:r>
      <w:r w:rsidR="0093437C">
        <w:rPr>
          <w:rFonts w:ascii="Arial" w:hAnsi="Arial" w:cs="Arial"/>
        </w:rPr>
        <w:t>separating</w:t>
      </w:r>
      <w:r w:rsidR="00C310BD" w:rsidRPr="00F03681">
        <w:rPr>
          <w:rFonts w:ascii="Arial" w:hAnsi="Arial" w:cs="Arial"/>
        </w:rPr>
        <w:t xml:space="preserve"> the work area from the o</w:t>
      </w:r>
      <w:r w:rsidRPr="00F03681">
        <w:rPr>
          <w:rFonts w:ascii="Arial" w:hAnsi="Arial" w:cs="Arial"/>
        </w:rPr>
        <w:t xml:space="preserve">ccupied areas of the </w:t>
      </w:r>
      <w:r w:rsidR="0093437C">
        <w:rPr>
          <w:rFonts w:ascii="Arial" w:hAnsi="Arial" w:cs="Arial"/>
        </w:rPr>
        <w:t>building</w:t>
      </w:r>
      <w:r w:rsidRPr="00F03681">
        <w:rPr>
          <w:rFonts w:ascii="Arial" w:hAnsi="Arial" w:cs="Arial"/>
        </w:rPr>
        <w:t xml:space="preserve">, they are to be constructed using nominal 2x4 wood studs with ½” plywood </w:t>
      </w:r>
      <w:r w:rsidR="0093437C">
        <w:rPr>
          <w:rFonts w:ascii="Arial" w:hAnsi="Arial" w:cs="Arial"/>
        </w:rPr>
        <w:t>or</w:t>
      </w:r>
      <w:r w:rsidRPr="00F03681">
        <w:rPr>
          <w:rFonts w:ascii="Arial" w:hAnsi="Arial" w:cs="Arial"/>
        </w:rPr>
        <w:t xml:space="preserve"> ½” gypsum wallboard on the occupied </w:t>
      </w:r>
      <w:r w:rsidR="0093437C">
        <w:rPr>
          <w:rFonts w:ascii="Arial" w:hAnsi="Arial" w:cs="Arial"/>
        </w:rPr>
        <w:t>side</w:t>
      </w:r>
      <w:r w:rsidRPr="00F03681">
        <w:rPr>
          <w:rFonts w:ascii="Arial" w:hAnsi="Arial" w:cs="Arial"/>
        </w:rPr>
        <w:t>.</w:t>
      </w:r>
    </w:p>
    <w:p w14:paraId="307509A2" w14:textId="77777777" w:rsidR="00F07CEB" w:rsidRPr="00F03681" w:rsidRDefault="00F07CEB" w:rsidP="001856F9">
      <w:pPr>
        <w:pStyle w:val="ListParagraph"/>
        <w:ind w:left="1080"/>
        <w:jc w:val="both"/>
        <w:rPr>
          <w:rFonts w:ascii="Arial" w:hAnsi="Arial" w:cs="Arial"/>
        </w:rPr>
      </w:pPr>
    </w:p>
    <w:p w14:paraId="21893C01" w14:textId="21560D9C" w:rsidR="00937523" w:rsidRPr="001856F9" w:rsidRDefault="0093437C" w:rsidP="001856F9">
      <w:pPr>
        <w:pStyle w:val="ListParagraph"/>
        <w:numPr>
          <w:ilvl w:val="0"/>
          <w:numId w:val="6"/>
        </w:numPr>
        <w:spacing w:line="200" w:lineRule="atLeast"/>
        <w:ind w:left="1080"/>
        <w:jc w:val="both"/>
        <w:outlineLvl w:val="0"/>
        <w:rPr>
          <w:rFonts w:ascii="Arial" w:hAnsi="Arial" w:cs="Arial"/>
        </w:rPr>
      </w:pPr>
      <w:r w:rsidRPr="0093437C">
        <w:rPr>
          <w:rFonts w:ascii="Arial" w:hAnsi="Arial" w:cs="Arial"/>
          <w:color w:val="000000" w:themeColor="text1"/>
        </w:rPr>
        <w:lastRenderedPageBreak/>
        <w:t>W</w:t>
      </w:r>
      <w:r w:rsidR="00C310BD" w:rsidRPr="0093437C">
        <w:rPr>
          <w:rFonts w:ascii="Arial" w:hAnsi="Arial" w:cs="Arial"/>
          <w:color w:val="000000" w:themeColor="text1"/>
        </w:rPr>
        <w:t xml:space="preserve">ork limits </w:t>
      </w:r>
      <w:r w:rsidRPr="0093437C">
        <w:rPr>
          <w:rFonts w:ascii="Arial" w:hAnsi="Arial" w:cs="Arial"/>
          <w:color w:val="000000" w:themeColor="text1"/>
        </w:rPr>
        <w:t>and phasing of the Work, if applicable, is</w:t>
      </w:r>
      <w:r w:rsidR="00C310BD" w:rsidRPr="0093437C">
        <w:rPr>
          <w:rFonts w:ascii="Arial" w:hAnsi="Arial" w:cs="Arial"/>
          <w:color w:val="000000" w:themeColor="text1"/>
        </w:rPr>
        <w:t xml:space="preserve"> shown on the Drawings.  Where multiple phases are required, the Contractor is required to achieve substantial completion of the preceding phase prior to beginning the next phase unless otherwise noted.</w:t>
      </w:r>
    </w:p>
    <w:p w14:paraId="28CFB7D3" w14:textId="77777777" w:rsidR="00A41C54" w:rsidRPr="00F2077D" w:rsidRDefault="00A41C54" w:rsidP="001856F9">
      <w:pPr>
        <w:spacing w:line="200" w:lineRule="atLeast"/>
        <w:ind w:left="1080"/>
        <w:jc w:val="both"/>
        <w:outlineLvl w:val="0"/>
        <w:rPr>
          <w:rFonts w:ascii="Arial" w:hAnsi="Arial" w:cs="Arial"/>
          <w:color w:val="548DD4" w:themeColor="text2" w:themeTint="99"/>
        </w:rPr>
      </w:pPr>
    </w:p>
    <w:p w14:paraId="43CBDBBD" w14:textId="77777777" w:rsidR="005F7B30" w:rsidRPr="00F03681" w:rsidRDefault="005F7B30" w:rsidP="001856F9">
      <w:pPr>
        <w:pStyle w:val="ListParagraph"/>
        <w:numPr>
          <w:ilvl w:val="0"/>
          <w:numId w:val="6"/>
        </w:numPr>
        <w:spacing w:line="200" w:lineRule="atLeast"/>
        <w:ind w:left="1080"/>
        <w:jc w:val="both"/>
        <w:outlineLvl w:val="0"/>
        <w:rPr>
          <w:rFonts w:ascii="Arial" w:hAnsi="Arial" w:cs="Arial"/>
          <w:color w:val="000000" w:themeColor="text1"/>
        </w:rPr>
      </w:pPr>
      <w:r w:rsidRPr="00F03681">
        <w:rPr>
          <w:rFonts w:ascii="Arial" w:hAnsi="Arial" w:cs="Arial"/>
          <w:color w:val="000000" w:themeColor="text1"/>
        </w:rPr>
        <w:t>Work areas are to be secured at the end of each work day and made safe for occupancy prior to the next school day.</w:t>
      </w:r>
    </w:p>
    <w:p w14:paraId="7EB9C370" w14:textId="77777777" w:rsidR="005F7B30" w:rsidRPr="00F03681" w:rsidRDefault="005F7B30" w:rsidP="001856F9">
      <w:pPr>
        <w:pStyle w:val="ListParagraph"/>
        <w:ind w:left="1080"/>
        <w:jc w:val="both"/>
        <w:rPr>
          <w:rFonts w:ascii="Arial" w:hAnsi="Arial" w:cs="Arial"/>
          <w:color w:val="000000" w:themeColor="text1"/>
        </w:rPr>
      </w:pPr>
    </w:p>
    <w:p w14:paraId="03F3B62D" w14:textId="3E3DB237" w:rsidR="00635D46" w:rsidRPr="00635D46" w:rsidRDefault="005F7B30" w:rsidP="00635D46">
      <w:pPr>
        <w:pStyle w:val="ListParagraph"/>
        <w:numPr>
          <w:ilvl w:val="0"/>
          <w:numId w:val="6"/>
        </w:numPr>
        <w:spacing w:line="200" w:lineRule="atLeast"/>
        <w:ind w:left="1080"/>
        <w:jc w:val="both"/>
        <w:outlineLvl w:val="0"/>
        <w:rPr>
          <w:rFonts w:ascii="Arial" w:hAnsi="Arial" w:cs="Arial"/>
          <w:color w:val="000000" w:themeColor="text1"/>
        </w:rPr>
      </w:pPr>
      <w:r w:rsidRPr="00F03681">
        <w:rPr>
          <w:rFonts w:ascii="Arial" w:hAnsi="Arial" w:cs="Arial"/>
        </w:rPr>
        <w:t>Jessica Lunsford compliance</w:t>
      </w:r>
      <w:r w:rsidR="00FB1558" w:rsidRPr="00F03681">
        <w:rPr>
          <w:rFonts w:ascii="Arial" w:hAnsi="Arial" w:cs="Arial"/>
        </w:rPr>
        <w:t xml:space="preserve"> is</w:t>
      </w:r>
      <w:r w:rsidRPr="00F03681">
        <w:rPr>
          <w:rFonts w:ascii="Arial" w:hAnsi="Arial" w:cs="Arial"/>
        </w:rPr>
        <w:t xml:space="preserve"> required </w:t>
      </w:r>
      <w:r w:rsidR="00FB1558" w:rsidRPr="00F03681">
        <w:rPr>
          <w:rFonts w:ascii="Arial" w:hAnsi="Arial" w:cs="Arial"/>
        </w:rPr>
        <w:t xml:space="preserve">at all times unless waived in writing for </w:t>
      </w:r>
      <w:r w:rsidR="00905B06" w:rsidRPr="00F03681">
        <w:rPr>
          <w:rFonts w:ascii="Arial" w:hAnsi="Arial" w:cs="Arial"/>
        </w:rPr>
        <w:t>special circumstances</w:t>
      </w:r>
      <w:r w:rsidR="00FB1558" w:rsidRPr="00F03681">
        <w:rPr>
          <w:rFonts w:ascii="Arial" w:hAnsi="Arial" w:cs="Arial"/>
        </w:rPr>
        <w:t xml:space="preserve">. </w:t>
      </w:r>
      <w:r w:rsidR="00635D46" w:rsidRPr="00635D46">
        <w:rPr>
          <w:rFonts w:ascii="Arial" w:hAnsi="Arial" w:cs="Arial"/>
          <w:b/>
          <w:bCs/>
        </w:rPr>
        <w:t xml:space="preserve">Badges issued by the District are required in addition to any State-issued badges. </w:t>
      </w:r>
      <w:r w:rsidR="00AE67E3">
        <w:rPr>
          <w:rFonts w:ascii="Arial" w:hAnsi="Arial" w:cs="Arial"/>
        </w:rPr>
        <w:t>Compliance issues must be coordinated through the District</w:t>
      </w:r>
      <w:r w:rsidR="00635D46">
        <w:rPr>
          <w:rFonts w:ascii="Arial" w:hAnsi="Arial" w:cs="Arial"/>
        </w:rPr>
        <w:t>’s</w:t>
      </w:r>
      <w:r w:rsidR="00AE67E3">
        <w:rPr>
          <w:rFonts w:ascii="Arial" w:hAnsi="Arial" w:cs="Arial"/>
        </w:rPr>
        <w:t xml:space="preserve"> Safe</w:t>
      </w:r>
      <w:r w:rsidR="00635D46">
        <w:rPr>
          <w:rFonts w:ascii="Arial" w:hAnsi="Arial" w:cs="Arial"/>
        </w:rPr>
        <w:t xml:space="preserve"> Schools </w:t>
      </w:r>
      <w:r w:rsidR="00AE67E3">
        <w:rPr>
          <w:rFonts w:ascii="Arial" w:hAnsi="Arial" w:cs="Arial"/>
        </w:rPr>
        <w:t>Department by calling 352-797-7</w:t>
      </w:r>
      <w:r w:rsidR="00635D46">
        <w:rPr>
          <w:rFonts w:ascii="Arial" w:hAnsi="Arial" w:cs="Arial"/>
        </w:rPr>
        <w:t>233</w:t>
      </w:r>
      <w:r w:rsidR="00AE67E3">
        <w:rPr>
          <w:rFonts w:ascii="Arial" w:hAnsi="Arial" w:cs="Arial"/>
        </w:rPr>
        <w:t>.</w:t>
      </w:r>
      <w:r w:rsidR="00635D46">
        <w:rPr>
          <w:rFonts w:ascii="Arial" w:hAnsi="Arial" w:cs="Arial"/>
        </w:rPr>
        <w:t xml:space="preserve"> For additional information, visit the Safe Schools web page: </w:t>
      </w:r>
      <w:hyperlink r:id="rId7" w:history="1">
        <w:r w:rsidR="00635D46" w:rsidRPr="00F04F93">
          <w:rPr>
            <w:rStyle w:val="Hyperlink"/>
            <w:rFonts w:ascii="Arial" w:hAnsi="Arial" w:cs="Arial"/>
          </w:rPr>
          <w:t>https://www.hernandoschools.org/departments/safe-schools/fingerprinting</w:t>
        </w:r>
      </w:hyperlink>
    </w:p>
    <w:p w14:paraId="378BA177" w14:textId="3B31E38F" w:rsidR="005F7B30" w:rsidRPr="00635D46" w:rsidRDefault="00635D46" w:rsidP="00635D46">
      <w:pPr>
        <w:spacing w:line="200" w:lineRule="atLeast"/>
        <w:ind w:left="720"/>
        <w:jc w:val="both"/>
        <w:outlineLvl w:val="0"/>
        <w:rPr>
          <w:rFonts w:ascii="Arial" w:hAnsi="Arial" w:cs="Arial"/>
          <w:color w:val="000000" w:themeColor="text1"/>
        </w:rPr>
      </w:pPr>
      <w:r w:rsidRPr="00635D46">
        <w:rPr>
          <w:rFonts w:ascii="Arial" w:hAnsi="Arial" w:cs="Arial"/>
        </w:rPr>
        <w:t xml:space="preserve">  </w:t>
      </w:r>
    </w:p>
    <w:p w14:paraId="52631A98" w14:textId="6BCED6ED" w:rsidR="005F7B30" w:rsidRPr="00AE67E3" w:rsidRDefault="005F7B30" w:rsidP="001856F9">
      <w:pPr>
        <w:pStyle w:val="ListParagraph"/>
        <w:numPr>
          <w:ilvl w:val="0"/>
          <w:numId w:val="6"/>
        </w:numPr>
        <w:spacing w:line="200" w:lineRule="atLeast"/>
        <w:ind w:left="1080"/>
        <w:jc w:val="both"/>
        <w:outlineLvl w:val="0"/>
        <w:rPr>
          <w:rFonts w:ascii="Arial" w:hAnsi="Arial" w:cs="Arial"/>
          <w:color w:val="000000" w:themeColor="text1"/>
        </w:rPr>
      </w:pPr>
      <w:r w:rsidRPr="00F03681">
        <w:rPr>
          <w:rFonts w:ascii="Arial" w:hAnsi="Arial" w:cs="Arial"/>
        </w:rPr>
        <w:t>Any work that must be done outside of the designated construction area or phase limit in order to accomplish the Work of the project or phase</w:t>
      </w:r>
      <w:r w:rsidR="0093437C">
        <w:rPr>
          <w:rFonts w:ascii="Arial" w:hAnsi="Arial" w:cs="Arial"/>
        </w:rPr>
        <w:t xml:space="preserve"> of the project</w:t>
      </w:r>
      <w:r w:rsidRPr="00F03681">
        <w:rPr>
          <w:rFonts w:ascii="Arial" w:hAnsi="Arial" w:cs="Arial"/>
        </w:rPr>
        <w:t xml:space="preserve"> must </w:t>
      </w:r>
      <w:r w:rsidR="00635D46">
        <w:rPr>
          <w:rFonts w:ascii="Arial" w:hAnsi="Arial" w:cs="Arial"/>
        </w:rPr>
        <w:t xml:space="preserve">have </w:t>
      </w:r>
      <w:r w:rsidR="00635D46" w:rsidRPr="00635D46">
        <w:rPr>
          <w:rFonts w:ascii="Arial" w:hAnsi="Arial" w:cs="Arial"/>
          <w:b/>
          <w:bCs/>
        </w:rPr>
        <w:t>prior</w:t>
      </w:r>
      <w:r w:rsidRPr="00635D46">
        <w:rPr>
          <w:rFonts w:ascii="Arial" w:hAnsi="Arial" w:cs="Arial"/>
          <w:b/>
          <w:bCs/>
        </w:rPr>
        <w:t xml:space="preserve"> </w:t>
      </w:r>
      <w:r w:rsidR="00635D46" w:rsidRPr="00635D46">
        <w:rPr>
          <w:rFonts w:ascii="Arial" w:hAnsi="Arial" w:cs="Arial"/>
          <w:b/>
          <w:bCs/>
        </w:rPr>
        <w:t xml:space="preserve">written </w:t>
      </w:r>
      <w:r w:rsidRPr="00635D46">
        <w:rPr>
          <w:rFonts w:ascii="Arial" w:hAnsi="Arial" w:cs="Arial"/>
          <w:b/>
          <w:bCs/>
        </w:rPr>
        <w:t>approv</w:t>
      </w:r>
      <w:r w:rsidR="00635D46" w:rsidRPr="00635D46">
        <w:rPr>
          <w:rFonts w:ascii="Arial" w:hAnsi="Arial" w:cs="Arial"/>
          <w:b/>
          <w:bCs/>
        </w:rPr>
        <w:t>al</w:t>
      </w:r>
      <w:r w:rsidR="00635D46">
        <w:rPr>
          <w:rFonts w:ascii="Arial" w:hAnsi="Arial" w:cs="Arial"/>
          <w:b/>
        </w:rPr>
        <w:t xml:space="preserve"> </w:t>
      </w:r>
      <w:r w:rsidR="00635D46" w:rsidRPr="00635D46">
        <w:rPr>
          <w:rFonts w:ascii="Arial" w:hAnsi="Arial" w:cs="Arial"/>
          <w:bCs/>
        </w:rPr>
        <w:t>from</w:t>
      </w:r>
      <w:r w:rsidR="00635D46">
        <w:rPr>
          <w:rFonts w:ascii="Arial" w:hAnsi="Arial" w:cs="Arial"/>
          <w:b/>
        </w:rPr>
        <w:t xml:space="preserve"> </w:t>
      </w:r>
      <w:r w:rsidRPr="00F03681">
        <w:rPr>
          <w:rFonts w:ascii="Arial" w:hAnsi="Arial" w:cs="Arial"/>
        </w:rPr>
        <w:t xml:space="preserve">the </w:t>
      </w:r>
      <w:r w:rsidR="00635D46">
        <w:rPr>
          <w:rFonts w:ascii="Arial" w:hAnsi="Arial" w:cs="Arial"/>
        </w:rPr>
        <w:t xml:space="preserve">Owner’s project </w:t>
      </w:r>
      <w:r w:rsidR="009C6FB5">
        <w:rPr>
          <w:rFonts w:ascii="Arial" w:hAnsi="Arial" w:cs="Arial"/>
        </w:rPr>
        <w:t>representative and</w:t>
      </w:r>
      <w:r w:rsidRPr="00F03681">
        <w:rPr>
          <w:rFonts w:ascii="Arial" w:hAnsi="Arial" w:cs="Arial"/>
        </w:rPr>
        <w:t xml:space="preserve"> must be scheduled so as to avoid disrupting </w:t>
      </w:r>
      <w:r w:rsidR="00635D46">
        <w:rPr>
          <w:rFonts w:ascii="Arial" w:hAnsi="Arial" w:cs="Arial"/>
        </w:rPr>
        <w:t xml:space="preserve">the </w:t>
      </w:r>
      <w:r w:rsidR="0093437C">
        <w:rPr>
          <w:rFonts w:ascii="Arial" w:hAnsi="Arial" w:cs="Arial"/>
        </w:rPr>
        <w:t>O</w:t>
      </w:r>
      <w:r w:rsidRPr="00F03681">
        <w:rPr>
          <w:rFonts w:ascii="Arial" w:hAnsi="Arial" w:cs="Arial"/>
        </w:rPr>
        <w:t>wner</w:t>
      </w:r>
      <w:r w:rsidR="00635D46">
        <w:rPr>
          <w:rFonts w:ascii="Arial" w:hAnsi="Arial" w:cs="Arial"/>
        </w:rPr>
        <w:t>’s</w:t>
      </w:r>
      <w:r w:rsidRPr="00F03681">
        <w:rPr>
          <w:rFonts w:ascii="Arial" w:hAnsi="Arial" w:cs="Arial"/>
        </w:rPr>
        <w:t xml:space="preserve"> operations.  </w:t>
      </w:r>
    </w:p>
    <w:p w14:paraId="3F000F50" w14:textId="77777777" w:rsidR="00AE67E3" w:rsidRPr="00AE67E3" w:rsidRDefault="00AE67E3" w:rsidP="001856F9">
      <w:pPr>
        <w:pStyle w:val="ListParagraph"/>
        <w:jc w:val="both"/>
        <w:rPr>
          <w:rFonts w:ascii="Arial" w:hAnsi="Arial" w:cs="Arial"/>
          <w:color w:val="000000" w:themeColor="text1"/>
        </w:rPr>
      </w:pPr>
    </w:p>
    <w:p w14:paraId="00585598" w14:textId="77777777" w:rsidR="00AE67E3" w:rsidRDefault="00FC27E1" w:rsidP="001856F9">
      <w:pPr>
        <w:pStyle w:val="ListParagraph"/>
        <w:numPr>
          <w:ilvl w:val="0"/>
          <w:numId w:val="6"/>
        </w:numPr>
        <w:spacing w:line="200" w:lineRule="atLeast"/>
        <w:ind w:left="1080"/>
        <w:jc w:val="both"/>
        <w:outlineLvl w:val="0"/>
        <w:rPr>
          <w:rFonts w:ascii="Arial" w:hAnsi="Arial" w:cs="Arial"/>
          <w:color w:val="000000" w:themeColor="text1"/>
        </w:rPr>
      </w:pPr>
      <w:r>
        <w:rPr>
          <w:rFonts w:ascii="Arial" w:hAnsi="Arial" w:cs="Arial"/>
          <w:color w:val="000000" w:themeColor="text1"/>
        </w:rPr>
        <w:t xml:space="preserve">Construction Workers are prohibited from smoking on </w:t>
      </w:r>
      <w:r w:rsidR="00F2077D">
        <w:rPr>
          <w:rFonts w:ascii="Arial" w:hAnsi="Arial" w:cs="Arial"/>
          <w:color w:val="000000" w:themeColor="text1"/>
        </w:rPr>
        <w:t>the Owner’s property</w:t>
      </w:r>
      <w:r>
        <w:rPr>
          <w:rFonts w:ascii="Arial" w:hAnsi="Arial" w:cs="Arial"/>
          <w:color w:val="000000" w:themeColor="text1"/>
        </w:rPr>
        <w:t>, no exceptions.</w:t>
      </w:r>
    </w:p>
    <w:p w14:paraId="57D8606A" w14:textId="77777777" w:rsidR="00FC27E1" w:rsidRPr="00FC27E1" w:rsidRDefault="00FC27E1" w:rsidP="001856F9">
      <w:pPr>
        <w:pStyle w:val="ListParagraph"/>
        <w:jc w:val="both"/>
        <w:rPr>
          <w:rFonts w:ascii="Arial" w:hAnsi="Arial" w:cs="Arial"/>
          <w:color w:val="000000" w:themeColor="text1"/>
        </w:rPr>
      </w:pPr>
    </w:p>
    <w:p w14:paraId="22F7A531" w14:textId="77777777" w:rsidR="00AA0AA9" w:rsidRPr="00F03681" w:rsidRDefault="00AA0AA9" w:rsidP="001856F9">
      <w:pPr>
        <w:pStyle w:val="ListParagraph"/>
        <w:keepNext/>
        <w:numPr>
          <w:ilvl w:val="0"/>
          <w:numId w:val="1"/>
        </w:numPr>
        <w:spacing w:line="200" w:lineRule="atLeast"/>
        <w:ind w:left="720" w:hanging="720"/>
        <w:jc w:val="both"/>
        <w:outlineLvl w:val="0"/>
        <w:rPr>
          <w:rFonts w:ascii="Arial" w:hAnsi="Arial" w:cs="Arial"/>
          <w:b/>
        </w:rPr>
      </w:pPr>
      <w:r w:rsidRPr="00F03681">
        <w:rPr>
          <w:rFonts w:ascii="Arial" w:hAnsi="Arial" w:cs="Arial"/>
          <w:b/>
        </w:rPr>
        <w:t xml:space="preserve">CONSTRUCTION </w:t>
      </w:r>
      <w:r w:rsidR="00537256" w:rsidRPr="00F03681">
        <w:rPr>
          <w:rFonts w:ascii="Arial" w:hAnsi="Arial" w:cs="Arial"/>
          <w:b/>
        </w:rPr>
        <w:t>AND SEQUENCE</w:t>
      </w:r>
      <w:r w:rsidRPr="00F03681">
        <w:rPr>
          <w:rFonts w:ascii="Arial" w:hAnsi="Arial" w:cs="Arial"/>
          <w:b/>
        </w:rPr>
        <w:t xml:space="preserve"> SCHEDUL</w:t>
      </w:r>
      <w:r w:rsidR="009D4ACF" w:rsidRPr="00F03681">
        <w:rPr>
          <w:rFonts w:ascii="Arial" w:hAnsi="Arial" w:cs="Arial"/>
          <w:b/>
        </w:rPr>
        <w:t>ING</w:t>
      </w:r>
    </w:p>
    <w:p w14:paraId="11891322" w14:textId="77777777" w:rsidR="00AA0AA9" w:rsidRPr="00F03681" w:rsidRDefault="00AA0AA9" w:rsidP="001856F9">
      <w:pPr>
        <w:keepNext/>
        <w:spacing w:line="200" w:lineRule="atLeast"/>
        <w:jc w:val="both"/>
        <w:outlineLvl w:val="0"/>
        <w:rPr>
          <w:rFonts w:ascii="Arial" w:hAnsi="Arial" w:cs="Arial"/>
        </w:rPr>
      </w:pPr>
    </w:p>
    <w:p w14:paraId="52AFBA05" w14:textId="77777777" w:rsidR="00AA0AA9" w:rsidRPr="00F03681" w:rsidRDefault="00AA0AA9" w:rsidP="001856F9">
      <w:pPr>
        <w:numPr>
          <w:ilvl w:val="1"/>
          <w:numId w:val="7"/>
        </w:numPr>
        <w:tabs>
          <w:tab w:val="clear" w:pos="1296"/>
        </w:tabs>
        <w:spacing w:line="200" w:lineRule="atLeast"/>
        <w:ind w:left="1080" w:hanging="360"/>
        <w:jc w:val="both"/>
        <w:outlineLvl w:val="0"/>
        <w:rPr>
          <w:rFonts w:ascii="Arial" w:hAnsi="Arial" w:cs="Arial"/>
          <w:color w:val="000000" w:themeColor="text1"/>
        </w:rPr>
      </w:pPr>
      <w:r w:rsidRPr="00F03681">
        <w:rPr>
          <w:rFonts w:ascii="Arial" w:hAnsi="Arial" w:cs="Arial"/>
          <w:color w:val="000000" w:themeColor="text1"/>
        </w:rPr>
        <w:t>Generally, in order to accommodate the uninterrupted operation of the existing facility during the various phases of construction, the sequence of construction operations shall be as follows:</w:t>
      </w:r>
    </w:p>
    <w:p w14:paraId="3A803446" w14:textId="77777777" w:rsidR="00AA0AA9" w:rsidRPr="00F03681" w:rsidRDefault="00AA0AA9" w:rsidP="001856F9">
      <w:pPr>
        <w:spacing w:line="200" w:lineRule="atLeast"/>
        <w:ind w:left="1440"/>
        <w:jc w:val="both"/>
        <w:outlineLvl w:val="0"/>
        <w:rPr>
          <w:rFonts w:ascii="Arial" w:hAnsi="Arial" w:cs="Arial"/>
          <w:color w:val="000000" w:themeColor="text1"/>
        </w:rPr>
      </w:pPr>
    </w:p>
    <w:p w14:paraId="63622ED4" w14:textId="77777777" w:rsidR="00AA0AA9" w:rsidRPr="00F03681" w:rsidRDefault="00AA0AA9" w:rsidP="001856F9">
      <w:pPr>
        <w:pStyle w:val="ListParagraph"/>
        <w:numPr>
          <w:ilvl w:val="0"/>
          <w:numId w:val="8"/>
        </w:numPr>
        <w:spacing w:line="200" w:lineRule="atLeast"/>
        <w:ind w:left="1440"/>
        <w:jc w:val="both"/>
        <w:outlineLvl w:val="0"/>
        <w:rPr>
          <w:rFonts w:ascii="Arial" w:hAnsi="Arial" w:cs="Arial"/>
          <w:color w:val="000000" w:themeColor="text1"/>
        </w:rPr>
      </w:pPr>
      <w:r w:rsidRPr="00F03681">
        <w:rPr>
          <w:rFonts w:ascii="Arial" w:hAnsi="Arial" w:cs="Arial"/>
          <w:color w:val="000000" w:themeColor="text1"/>
        </w:rPr>
        <w:t>Make necessary provisions to allow the occupied portions of the facility to function during construction, including provisions for temporary utilities, temporary walkways, erection of temporary barricades and fencing, and the like.</w:t>
      </w:r>
    </w:p>
    <w:p w14:paraId="48AB6D35" w14:textId="77777777" w:rsidR="00AA0AA9" w:rsidRPr="00F03681" w:rsidRDefault="00AA0AA9" w:rsidP="001856F9">
      <w:pPr>
        <w:spacing w:line="200" w:lineRule="atLeast"/>
        <w:ind w:left="1440"/>
        <w:jc w:val="both"/>
        <w:outlineLvl w:val="0"/>
        <w:rPr>
          <w:rFonts w:ascii="Arial" w:hAnsi="Arial" w:cs="Arial"/>
          <w:color w:val="000000" w:themeColor="text1"/>
        </w:rPr>
      </w:pPr>
    </w:p>
    <w:p w14:paraId="73895D32" w14:textId="77777777" w:rsidR="00AA0AA9" w:rsidRPr="00F03681" w:rsidRDefault="00AA0AA9" w:rsidP="001856F9">
      <w:pPr>
        <w:pStyle w:val="ListParagraph"/>
        <w:numPr>
          <w:ilvl w:val="0"/>
          <w:numId w:val="8"/>
        </w:numPr>
        <w:spacing w:line="200" w:lineRule="atLeast"/>
        <w:ind w:left="1440"/>
        <w:jc w:val="both"/>
        <w:outlineLvl w:val="0"/>
        <w:rPr>
          <w:rFonts w:ascii="Arial" w:hAnsi="Arial" w:cs="Arial"/>
          <w:color w:val="000000" w:themeColor="text1"/>
        </w:rPr>
      </w:pPr>
      <w:r w:rsidRPr="00F03681">
        <w:rPr>
          <w:rFonts w:ascii="Arial" w:hAnsi="Arial" w:cs="Arial"/>
          <w:color w:val="000000" w:themeColor="text1"/>
        </w:rPr>
        <w:t xml:space="preserve">Complete </w:t>
      </w:r>
      <w:r w:rsidR="00537256" w:rsidRPr="00F03681">
        <w:rPr>
          <w:rFonts w:ascii="Arial" w:hAnsi="Arial" w:cs="Arial"/>
          <w:color w:val="000000" w:themeColor="text1"/>
        </w:rPr>
        <w:t xml:space="preserve">and </w:t>
      </w:r>
      <w:r w:rsidR="00AB5F2F" w:rsidRPr="00F03681">
        <w:rPr>
          <w:rFonts w:ascii="Arial" w:hAnsi="Arial" w:cs="Arial"/>
          <w:color w:val="000000" w:themeColor="text1"/>
        </w:rPr>
        <w:t>turn over for occupancy</w:t>
      </w:r>
      <w:r w:rsidR="00537256" w:rsidRPr="00F03681">
        <w:rPr>
          <w:rFonts w:ascii="Arial" w:hAnsi="Arial" w:cs="Arial"/>
          <w:color w:val="000000" w:themeColor="text1"/>
        </w:rPr>
        <w:t xml:space="preserve"> </w:t>
      </w:r>
      <w:r w:rsidRPr="00F03681">
        <w:rPr>
          <w:rFonts w:ascii="Arial" w:hAnsi="Arial" w:cs="Arial"/>
          <w:color w:val="000000" w:themeColor="text1"/>
        </w:rPr>
        <w:t xml:space="preserve">the </w:t>
      </w:r>
      <w:r w:rsidR="00537256" w:rsidRPr="00F03681">
        <w:rPr>
          <w:rFonts w:ascii="Arial" w:hAnsi="Arial" w:cs="Arial"/>
          <w:color w:val="000000" w:themeColor="text1"/>
        </w:rPr>
        <w:t>project or portions of the project,</w:t>
      </w:r>
      <w:r w:rsidRPr="00F03681">
        <w:rPr>
          <w:rFonts w:ascii="Arial" w:hAnsi="Arial" w:cs="Arial"/>
          <w:color w:val="000000" w:themeColor="text1"/>
        </w:rPr>
        <w:t xml:space="preserve"> as phased.  Unless otherwise specified or specifically approved during construction, work of subsequent phases cannot begin prior to substantial completion of the previous phase.</w:t>
      </w:r>
    </w:p>
    <w:p w14:paraId="77C94A49" w14:textId="77777777" w:rsidR="00AA0AA9" w:rsidRPr="00F03681" w:rsidRDefault="00AA0AA9" w:rsidP="001856F9">
      <w:pPr>
        <w:spacing w:line="200" w:lineRule="atLeast"/>
        <w:ind w:left="1440"/>
        <w:jc w:val="both"/>
        <w:outlineLvl w:val="0"/>
        <w:rPr>
          <w:rFonts w:ascii="Arial" w:hAnsi="Arial" w:cs="Arial"/>
          <w:color w:val="000000" w:themeColor="text1"/>
        </w:rPr>
      </w:pPr>
    </w:p>
    <w:p w14:paraId="0033CDEE" w14:textId="77777777" w:rsidR="00AA0AA9" w:rsidRPr="00F03681" w:rsidRDefault="00AA0AA9" w:rsidP="001856F9">
      <w:pPr>
        <w:pStyle w:val="ListParagraph"/>
        <w:numPr>
          <w:ilvl w:val="0"/>
          <w:numId w:val="8"/>
        </w:numPr>
        <w:spacing w:line="200" w:lineRule="atLeast"/>
        <w:ind w:left="1440"/>
        <w:jc w:val="both"/>
        <w:outlineLvl w:val="0"/>
        <w:rPr>
          <w:rFonts w:ascii="Arial" w:hAnsi="Arial" w:cs="Arial"/>
          <w:color w:val="000000" w:themeColor="text1"/>
        </w:rPr>
      </w:pPr>
      <w:r w:rsidRPr="00F03681">
        <w:rPr>
          <w:rFonts w:ascii="Arial" w:hAnsi="Arial" w:cs="Arial"/>
          <w:color w:val="000000" w:themeColor="text1"/>
        </w:rPr>
        <w:t>Upon final completion, Owner acceptance of the project.</w:t>
      </w:r>
    </w:p>
    <w:p w14:paraId="5E6FDD3B" w14:textId="77777777" w:rsidR="00AA0AA9" w:rsidRPr="00F03681" w:rsidRDefault="00AA0AA9" w:rsidP="001856F9">
      <w:pPr>
        <w:spacing w:line="200" w:lineRule="atLeast"/>
        <w:ind w:left="1440"/>
        <w:jc w:val="both"/>
        <w:outlineLvl w:val="0"/>
        <w:rPr>
          <w:rFonts w:ascii="Arial" w:hAnsi="Arial" w:cs="Arial"/>
          <w:color w:val="000000" w:themeColor="text1"/>
        </w:rPr>
      </w:pPr>
    </w:p>
    <w:p w14:paraId="0486FC00" w14:textId="77777777" w:rsidR="00537256" w:rsidRPr="00F03681" w:rsidRDefault="00537256" w:rsidP="001856F9">
      <w:pPr>
        <w:pStyle w:val="ListParagraph"/>
        <w:numPr>
          <w:ilvl w:val="1"/>
          <w:numId w:val="7"/>
        </w:numPr>
        <w:tabs>
          <w:tab w:val="clear" w:pos="1296"/>
        </w:tabs>
        <w:spacing w:line="200" w:lineRule="atLeast"/>
        <w:ind w:left="1080" w:hanging="360"/>
        <w:jc w:val="both"/>
        <w:outlineLvl w:val="0"/>
        <w:rPr>
          <w:rFonts w:ascii="Arial" w:hAnsi="Arial" w:cs="Arial"/>
          <w:color w:val="000000" w:themeColor="text1"/>
        </w:rPr>
      </w:pPr>
      <w:r w:rsidRPr="00F03681">
        <w:rPr>
          <w:rFonts w:ascii="Arial" w:hAnsi="Arial" w:cs="Arial"/>
        </w:rPr>
        <w:t xml:space="preserve">Some overlapping </w:t>
      </w:r>
      <w:r w:rsidR="00AB5F2F" w:rsidRPr="00F03681">
        <w:rPr>
          <w:rFonts w:ascii="Arial" w:hAnsi="Arial" w:cs="Arial"/>
        </w:rPr>
        <w:t>of</w:t>
      </w:r>
      <w:r w:rsidRPr="00F03681">
        <w:rPr>
          <w:rFonts w:ascii="Arial" w:hAnsi="Arial" w:cs="Arial"/>
        </w:rPr>
        <w:t xml:space="preserve"> construction operations </w:t>
      </w:r>
      <w:r w:rsidR="00AB5F2F" w:rsidRPr="00F03681">
        <w:rPr>
          <w:rFonts w:ascii="Arial" w:hAnsi="Arial" w:cs="Arial"/>
        </w:rPr>
        <w:t>may</w:t>
      </w:r>
      <w:r w:rsidRPr="00F03681">
        <w:rPr>
          <w:rFonts w:ascii="Arial" w:hAnsi="Arial" w:cs="Arial"/>
        </w:rPr>
        <w:t xml:space="preserve"> occur, and where necessary the Contractor may request permission to start certain portions of the work before the previous operations </w:t>
      </w:r>
      <w:r w:rsidR="00AB5F2F" w:rsidRPr="00F03681">
        <w:rPr>
          <w:rFonts w:ascii="Arial" w:hAnsi="Arial" w:cs="Arial"/>
        </w:rPr>
        <w:t>are</w:t>
      </w:r>
      <w:r w:rsidRPr="00F03681">
        <w:rPr>
          <w:rFonts w:ascii="Arial" w:hAnsi="Arial" w:cs="Arial"/>
        </w:rPr>
        <w:t xml:space="preserve"> completed in their entirety.  Such detailed scheduling shall be done as the work progresses, provided that the Owner’s operations remain uninterrupted, but in all </w:t>
      </w:r>
      <w:r w:rsidR="00AB5F2F" w:rsidRPr="00F03681">
        <w:rPr>
          <w:rFonts w:ascii="Arial" w:hAnsi="Arial" w:cs="Arial"/>
        </w:rPr>
        <w:t>cases</w:t>
      </w:r>
      <w:r w:rsidRPr="00F03681">
        <w:rPr>
          <w:rFonts w:ascii="Arial" w:hAnsi="Arial" w:cs="Arial"/>
        </w:rPr>
        <w:t xml:space="preserve"> must receive Owner approval.</w:t>
      </w:r>
    </w:p>
    <w:p w14:paraId="497E4C83" w14:textId="77777777" w:rsidR="00537256" w:rsidRPr="00F03681" w:rsidRDefault="00537256" w:rsidP="001856F9">
      <w:pPr>
        <w:spacing w:line="200" w:lineRule="atLeast"/>
        <w:ind w:left="1080" w:hanging="360"/>
        <w:jc w:val="both"/>
        <w:outlineLvl w:val="0"/>
        <w:rPr>
          <w:rFonts w:ascii="Arial" w:hAnsi="Arial" w:cs="Arial"/>
          <w:color w:val="000000" w:themeColor="text1"/>
        </w:rPr>
      </w:pPr>
    </w:p>
    <w:p w14:paraId="0D4A267E" w14:textId="77777777" w:rsidR="00537256" w:rsidRPr="00F03681" w:rsidRDefault="00537256" w:rsidP="001856F9">
      <w:pPr>
        <w:pStyle w:val="ListParagraph"/>
        <w:numPr>
          <w:ilvl w:val="1"/>
          <w:numId w:val="7"/>
        </w:numPr>
        <w:tabs>
          <w:tab w:val="clear" w:pos="1296"/>
        </w:tabs>
        <w:spacing w:line="200" w:lineRule="atLeast"/>
        <w:ind w:left="1080" w:hanging="360"/>
        <w:jc w:val="both"/>
        <w:outlineLvl w:val="0"/>
        <w:rPr>
          <w:rFonts w:ascii="Arial" w:hAnsi="Arial" w:cs="Arial"/>
          <w:color w:val="000000" w:themeColor="text1"/>
        </w:rPr>
      </w:pPr>
      <w:r w:rsidRPr="00F03681">
        <w:rPr>
          <w:rFonts w:ascii="Arial" w:hAnsi="Arial" w:cs="Arial"/>
        </w:rPr>
        <w:t xml:space="preserve">Where it </w:t>
      </w:r>
      <w:r w:rsidR="00AB5F2F" w:rsidRPr="00F03681">
        <w:rPr>
          <w:rFonts w:ascii="Arial" w:hAnsi="Arial" w:cs="Arial"/>
        </w:rPr>
        <w:t>is not</w:t>
      </w:r>
      <w:r w:rsidRPr="00F03681">
        <w:rPr>
          <w:rFonts w:ascii="Arial" w:hAnsi="Arial" w:cs="Arial"/>
        </w:rPr>
        <w:t xml:space="preserve"> possible to complete certain mechanical and electrical services </w:t>
      </w:r>
      <w:r w:rsidR="00AB5F2F" w:rsidRPr="00F03681">
        <w:rPr>
          <w:rFonts w:ascii="Arial" w:hAnsi="Arial" w:cs="Arial"/>
        </w:rPr>
        <w:t>to make</w:t>
      </w:r>
      <w:r w:rsidRPr="00F03681">
        <w:rPr>
          <w:rFonts w:ascii="Arial" w:hAnsi="Arial" w:cs="Arial"/>
        </w:rPr>
        <w:t xml:space="preserve"> the work complete and ready for occupancy, temporary services </w:t>
      </w:r>
      <w:r w:rsidR="00AB5F2F" w:rsidRPr="00F03681">
        <w:rPr>
          <w:rFonts w:ascii="Arial" w:hAnsi="Arial" w:cs="Arial"/>
        </w:rPr>
        <w:t>may be</w:t>
      </w:r>
      <w:r w:rsidRPr="00F03681">
        <w:rPr>
          <w:rFonts w:ascii="Arial" w:hAnsi="Arial" w:cs="Arial"/>
        </w:rPr>
        <w:t xml:space="preserve"> approved to permit occupancy by the Owner at the earliest possible date.</w:t>
      </w:r>
    </w:p>
    <w:p w14:paraId="70B36EA3" w14:textId="77777777" w:rsidR="00537256" w:rsidRPr="00F03681" w:rsidRDefault="00537256" w:rsidP="001856F9">
      <w:pPr>
        <w:pStyle w:val="ListParagraph"/>
        <w:ind w:left="1080" w:hanging="360"/>
        <w:jc w:val="both"/>
        <w:rPr>
          <w:rFonts w:ascii="Arial" w:hAnsi="Arial" w:cs="Arial"/>
          <w:color w:val="000000" w:themeColor="text1"/>
        </w:rPr>
      </w:pPr>
    </w:p>
    <w:p w14:paraId="2EA84C44" w14:textId="77777777" w:rsidR="00537256" w:rsidRPr="00F03681" w:rsidRDefault="00AB5F2F" w:rsidP="001856F9">
      <w:pPr>
        <w:pStyle w:val="ListParagraph"/>
        <w:numPr>
          <w:ilvl w:val="1"/>
          <w:numId w:val="7"/>
        </w:numPr>
        <w:tabs>
          <w:tab w:val="clear" w:pos="1296"/>
        </w:tabs>
        <w:spacing w:line="200" w:lineRule="atLeast"/>
        <w:ind w:left="1080" w:hanging="360"/>
        <w:jc w:val="both"/>
        <w:outlineLvl w:val="0"/>
        <w:rPr>
          <w:rFonts w:ascii="Arial" w:hAnsi="Arial" w:cs="Arial"/>
          <w:color w:val="000000" w:themeColor="text1"/>
        </w:rPr>
      </w:pPr>
      <w:r w:rsidRPr="00F03681">
        <w:rPr>
          <w:rFonts w:ascii="Arial" w:hAnsi="Arial" w:cs="Arial"/>
        </w:rPr>
        <w:t>Detailed</w:t>
      </w:r>
      <w:r w:rsidR="009D4ACF" w:rsidRPr="00F03681">
        <w:rPr>
          <w:rFonts w:ascii="Arial" w:hAnsi="Arial" w:cs="Arial"/>
        </w:rPr>
        <w:t xml:space="preserve"> construction scheduling is</w:t>
      </w:r>
      <w:r w:rsidR="008E0688" w:rsidRPr="00F03681">
        <w:rPr>
          <w:rFonts w:ascii="Arial" w:hAnsi="Arial" w:cs="Arial"/>
        </w:rPr>
        <w:t xml:space="preserve"> the responsibility of the Contractor.</w:t>
      </w:r>
      <w:r w:rsidR="009D4ACF" w:rsidRPr="00F03681">
        <w:rPr>
          <w:rFonts w:ascii="Arial" w:hAnsi="Arial" w:cs="Arial"/>
        </w:rPr>
        <w:t xml:space="preserve">  </w:t>
      </w:r>
    </w:p>
    <w:p w14:paraId="098299A8" w14:textId="77777777" w:rsidR="009D4ACF" w:rsidRPr="00F03681" w:rsidRDefault="009D4ACF" w:rsidP="001856F9">
      <w:pPr>
        <w:spacing w:line="200" w:lineRule="atLeast"/>
        <w:jc w:val="both"/>
        <w:outlineLvl w:val="0"/>
        <w:rPr>
          <w:rFonts w:ascii="Arial" w:hAnsi="Arial" w:cs="Arial"/>
          <w:color w:val="000000" w:themeColor="text1"/>
        </w:rPr>
      </w:pPr>
    </w:p>
    <w:p w14:paraId="724D8A69" w14:textId="77777777" w:rsidR="009D4ACF" w:rsidRPr="00F03681" w:rsidRDefault="009D4ACF" w:rsidP="001856F9">
      <w:pPr>
        <w:pStyle w:val="ListParagraph"/>
        <w:keepNext/>
        <w:numPr>
          <w:ilvl w:val="0"/>
          <w:numId w:val="1"/>
        </w:numPr>
        <w:spacing w:line="200" w:lineRule="atLeast"/>
        <w:ind w:left="720" w:hanging="720"/>
        <w:jc w:val="both"/>
        <w:outlineLvl w:val="0"/>
        <w:rPr>
          <w:rFonts w:ascii="Arial" w:hAnsi="Arial" w:cs="Arial"/>
          <w:b/>
        </w:rPr>
      </w:pPr>
      <w:r w:rsidRPr="00F03681">
        <w:rPr>
          <w:rFonts w:ascii="Arial" w:hAnsi="Arial" w:cs="Arial"/>
          <w:b/>
        </w:rPr>
        <w:t>PROTECTION OF WORK AND ADJACENT PROPERTY</w:t>
      </w:r>
    </w:p>
    <w:p w14:paraId="23C3C9D2" w14:textId="77777777" w:rsidR="009D4ACF" w:rsidRPr="00F03681" w:rsidRDefault="009D4ACF" w:rsidP="001856F9">
      <w:pPr>
        <w:spacing w:line="200" w:lineRule="atLeast"/>
        <w:jc w:val="both"/>
        <w:outlineLvl w:val="0"/>
        <w:rPr>
          <w:rFonts w:ascii="Arial" w:hAnsi="Arial" w:cs="Arial"/>
          <w:color w:val="000000" w:themeColor="text1"/>
        </w:rPr>
      </w:pPr>
    </w:p>
    <w:p w14:paraId="29223184" w14:textId="77777777" w:rsidR="009B61EE" w:rsidRPr="00F03681" w:rsidRDefault="009B61EE" w:rsidP="001856F9">
      <w:pPr>
        <w:numPr>
          <w:ilvl w:val="1"/>
          <w:numId w:val="9"/>
        </w:numPr>
        <w:tabs>
          <w:tab w:val="clear" w:pos="1296"/>
        </w:tabs>
        <w:spacing w:line="200" w:lineRule="atLeast"/>
        <w:ind w:left="1080" w:hanging="360"/>
        <w:jc w:val="both"/>
        <w:outlineLvl w:val="0"/>
        <w:rPr>
          <w:rFonts w:ascii="Arial" w:hAnsi="Arial" w:cs="Arial"/>
          <w:color w:val="000000" w:themeColor="text1"/>
        </w:rPr>
      </w:pPr>
      <w:r w:rsidRPr="00F03681">
        <w:rPr>
          <w:rFonts w:ascii="Arial" w:hAnsi="Arial" w:cs="Arial"/>
          <w:color w:val="000000" w:themeColor="text1"/>
        </w:rPr>
        <w:t>Buildings and adjacent areas may be subject to damage due to construction operations.  At the Completion of the project, the Contractor shall restore existing buildings, landscaping, turf, parking facilities, sidewalks, etc., to the same or better condition as prior to the start of the work.</w:t>
      </w:r>
    </w:p>
    <w:p w14:paraId="1FD25F96" w14:textId="77777777" w:rsidR="009D4ACF" w:rsidRPr="00F03681" w:rsidRDefault="009D4ACF" w:rsidP="001856F9">
      <w:pPr>
        <w:spacing w:line="200" w:lineRule="atLeast"/>
        <w:ind w:left="1080"/>
        <w:jc w:val="both"/>
        <w:outlineLvl w:val="0"/>
        <w:rPr>
          <w:rFonts w:ascii="Arial" w:hAnsi="Arial" w:cs="Arial"/>
          <w:color w:val="000000" w:themeColor="text1"/>
        </w:rPr>
      </w:pPr>
    </w:p>
    <w:p w14:paraId="64A9ADAB" w14:textId="77777777" w:rsidR="009B61EE" w:rsidRPr="00F03681" w:rsidRDefault="009B61EE" w:rsidP="001856F9">
      <w:pPr>
        <w:numPr>
          <w:ilvl w:val="1"/>
          <w:numId w:val="9"/>
        </w:numPr>
        <w:tabs>
          <w:tab w:val="clear" w:pos="1296"/>
        </w:tabs>
        <w:spacing w:line="200" w:lineRule="atLeast"/>
        <w:ind w:left="1080" w:hanging="360"/>
        <w:jc w:val="both"/>
        <w:outlineLvl w:val="0"/>
        <w:rPr>
          <w:rFonts w:ascii="Arial" w:hAnsi="Arial" w:cs="Arial"/>
          <w:color w:val="000000" w:themeColor="text1"/>
        </w:rPr>
      </w:pPr>
      <w:r w:rsidRPr="00F03681">
        <w:rPr>
          <w:rFonts w:ascii="Arial" w:hAnsi="Arial" w:cs="Arial"/>
          <w:color w:val="000000" w:themeColor="text1"/>
        </w:rPr>
        <w:t>In addition to requirements of the General Conditions of the Contract for Construction, the Contractor shall:</w:t>
      </w:r>
    </w:p>
    <w:p w14:paraId="5C787174" w14:textId="77777777" w:rsidR="009B61EE" w:rsidRPr="00F03681" w:rsidRDefault="009B61EE" w:rsidP="001856F9">
      <w:pPr>
        <w:pStyle w:val="ListParagraph"/>
        <w:jc w:val="both"/>
        <w:rPr>
          <w:rFonts w:ascii="Arial" w:hAnsi="Arial" w:cs="Arial"/>
          <w:color w:val="000000" w:themeColor="text1"/>
        </w:rPr>
      </w:pPr>
    </w:p>
    <w:p w14:paraId="13A56468" w14:textId="77777777" w:rsidR="009B61EE" w:rsidRPr="00F03681" w:rsidRDefault="009B61EE" w:rsidP="001856F9">
      <w:pPr>
        <w:pStyle w:val="ListParagraph"/>
        <w:numPr>
          <w:ilvl w:val="0"/>
          <w:numId w:val="10"/>
        </w:numPr>
        <w:spacing w:line="200" w:lineRule="atLeast"/>
        <w:ind w:left="1440"/>
        <w:jc w:val="both"/>
        <w:outlineLvl w:val="0"/>
        <w:rPr>
          <w:rFonts w:ascii="Arial" w:hAnsi="Arial" w:cs="Arial"/>
          <w:color w:val="000000" w:themeColor="text1"/>
        </w:rPr>
      </w:pPr>
      <w:r w:rsidRPr="00F03681">
        <w:rPr>
          <w:rFonts w:ascii="Arial" w:hAnsi="Arial" w:cs="Arial"/>
          <w:color w:val="000000" w:themeColor="text1"/>
        </w:rPr>
        <w:lastRenderedPageBreak/>
        <w:t xml:space="preserve">Notify, in writing, the </w:t>
      </w:r>
      <w:r w:rsidR="00A84B92" w:rsidRPr="00F03681">
        <w:rPr>
          <w:rFonts w:ascii="Arial" w:hAnsi="Arial" w:cs="Arial"/>
          <w:color w:val="000000" w:themeColor="text1"/>
        </w:rPr>
        <w:t xml:space="preserve">Facilities Operations Representative when equipment or property interferes with the </w:t>
      </w:r>
      <w:r w:rsidR="009D4ACF" w:rsidRPr="00F03681">
        <w:rPr>
          <w:rFonts w:ascii="Arial" w:hAnsi="Arial" w:cs="Arial"/>
          <w:color w:val="000000" w:themeColor="text1"/>
        </w:rPr>
        <w:t>W</w:t>
      </w:r>
      <w:r w:rsidR="00A84B92" w:rsidRPr="00F03681">
        <w:rPr>
          <w:rFonts w:ascii="Arial" w:hAnsi="Arial" w:cs="Arial"/>
          <w:color w:val="000000" w:themeColor="text1"/>
        </w:rPr>
        <w:t>ork, and arrange for disposition of such property.</w:t>
      </w:r>
    </w:p>
    <w:p w14:paraId="4B09A786" w14:textId="77777777" w:rsidR="00A84B92" w:rsidRPr="00F03681" w:rsidRDefault="00A84B92" w:rsidP="001856F9">
      <w:pPr>
        <w:spacing w:line="200" w:lineRule="atLeast"/>
        <w:ind w:left="1440"/>
        <w:jc w:val="both"/>
        <w:outlineLvl w:val="0"/>
        <w:rPr>
          <w:rFonts w:ascii="Arial" w:hAnsi="Arial" w:cs="Arial"/>
          <w:color w:val="000000" w:themeColor="text1"/>
        </w:rPr>
      </w:pPr>
    </w:p>
    <w:p w14:paraId="4C6C8CEE" w14:textId="77777777" w:rsidR="00A84B92" w:rsidRPr="00F03681" w:rsidRDefault="00A84B92" w:rsidP="001856F9">
      <w:pPr>
        <w:pStyle w:val="ListParagraph"/>
        <w:numPr>
          <w:ilvl w:val="0"/>
          <w:numId w:val="10"/>
        </w:numPr>
        <w:spacing w:line="200" w:lineRule="atLeast"/>
        <w:ind w:left="1440"/>
        <w:jc w:val="both"/>
        <w:outlineLvl w:val="0"/>
        <w:rPr>
          <w:rFonts w:ascii="Arial" w:hAnsi="Arial" w:cs="Arial"/>
          <w:color w:val="000000" w:themeColor="text1"/>
        </w:rPr>
      </w:pPr>
      <w:r w:rsidRPr="00F03681">
        <w:rPr>
          <w:rFonts w:ascii="Arial" w:hAnsi="Arial" w:cs="Arial"/>
          <w:color w:val="000000" w:themeColor="text1"/>
        </w:rPr>
        <w:t>Provide coverings over inlets, area drains, drywells, etc. to prevent soil and construction debris from running into the storm system.  In the event of a failure of a covering, the Contractor is required to clean the affected piping and structure(s) prior to substantial completion.</w:t>
      </w:r>
    </w:p>
    <w:p w14:paraId="7B676AB6" w14:textId="77777777" w:rsidR="009D4ACF" w:rsidRPr="00F03681" w:rsidRDefault="009D4ACF" w:rsidP="001856F9">
      <w:pPr>
        <w:pStyle w:val="ListParagraph"/>
        <w:jc w:val="both"/>
        <w:rPr>
          <w:rFonts w:ascii="Arial" w:hAnsi="Arial" w:cs="Arial"/>
          <w:color w:val="000000" w:themeColor="text1"/>
        </w:rPr>
      </w:pPr>
    </w:p>
    <w:p w14:paraId="4975C9AB" w14:textId="77777777" w:rsidR="009D4ACF" w:rsidRPr="00F03681" w:rsidRDefault="009D4ACF" w:rsidP="001856F9">
      <w:pPr>
        <w:pStyle w:val="ListParagraph"/>
        <w:numPr>
          <w:ilvl w:val="0"/>
          <w:numId w:val="10"/>
        </w:numPr>
        <w:spacing w:line="200" w:lineRule="atLeast"/>
        <w:ind w:left="1440"/>
        <w:jc w:val="both"/>
        <w:outlineLvl w:val="0"/>
        <w:rPr>
          <w:rFonts w:ascii="Arial" w:hAnsi="Arial" w:cs="Arial"/>
          <w:color w:val="000000" w:themeColor="text1"/>
        </w:rPr>
      </w:pPr>
      <w:r w:rsidRPr="00F03681">
        <w:rPr>
          <w:rFonts w:ascii="Arial" w:hAnsi="Arial" w:cs="Arial"/>
          <w:color w:val="000000" w:themeColor="text1"/>
        </w:rPr>
        <w:t>Provide protection from rain, wind, and extreme temperatures to protect new work, materials, equipment, fixtures and adjacent areas from damage.</w:t>
      </w:r>
    </w:p>
    <w:p w14:paraId="46C68135" w14:textId="77777777" w:rsidR="009D4ACF" w:rsidRPr="00F03681" w:rsidRDefault="009D4ACF" w:rsidP="001856F9">
      <w:pPr>
        <w:pStyle w:val="ListParagraph"/>
        <w:jc w:val="both"/>
        <w:rPr>
          <w:rFonts w:ascii="Arial" w:hAnsi="Arial" w:cs="Arial"/>
          <w:color w:val="000000" w:themeColor="text1"/>
        </w:rPr>
      </w:pPr>
    </w:p>
    <w:p w14:paraId="4857B129" w14:textId="77777777" w:rsidR="009D4ACF" w:rsidRPr="00F03681" w:rsidRDefault="009D4ACF" w:rsidP="001856F9">
      <w:pPr>
        <w:pStyle w:val="ListParagraph"/>
        <w:numPr>
          <w:ilvl w:val="0"/>
          <w:numId w:val="10"/>
        </w:numPr>
        <w:spacing w:line="200" w:lineRule="atLeast"/>
        <w:ind w:left="1440"/>
        <w:jc w:val="both"/>
        <w:outlineLvl w:val="0"/>
        <w:rPr>
          <w:rFonts w:ascii="Arial" w:hAnsi="Arial" w:cs="Arial"/>
          <w:color w:val="000000" w:themeColor="text1"/>
        </w:rPr>
      </w:pPr>
      <w:r w:rsidRPr="00F03681">
        <w:rPr>
          <w:rFonts w:ascii="Arial" w:hAnsi="Arial" w:cs="Arial"/>
          <w:color w:val="000000" w:themeColor="text1"/>
        </w:rPr>
        <w:t>Provide protection against stormwater back-ups when the storm system is affected by the work.  Maintain flows as needed to avoid damage to the work and to surrounding areas.</w:t>
      </w:r>
    </w:p>
    <w:p w14:paraId="673442BD" w14:textId="77777777" w:rsidR="00A84B92" w:rsidRPr="00F03681" w:rsidRDefault="00A84B92" w:rsidP="001856F9">
      <w:pPr>
        <w:spacing w:line="200" w:lineRule="atLeast"/>
        <w:ind w:left="1440"/>
        <w:jc w:val="both"/>
        <w:outlineLvl w:val="0"/>
        <w:rPr>
          <w:rFonts w:ascii="Arial" w:hAnsi="Arial" w:cs="Arial"/>
          <w:color w:val="000000" w:themeColor="text1"/>
        </w:rPr>
      </w:pPr>
    </w:p>
    <w:p w14:paraId="5AF14C7D" w14:textId="77777777" w:rsidR="00A84B92" w:rsidRPr="00F03681" w:rsidRDefault="00A84B92" w:rsidP="001856F9">
      <w:pPr>
        <w:pStyle w:val="ListParagraph"/>
        <w:numPr>
          <w:ilvl w:val="0"/>
          <w:numId w:val="10"/>
        </w:numPr>
        <w:spacing w:line="200" w:lineRule="atLeast"/>
        <w:ind w:left="1440"/>
        <w:jc w:val="both"/>
        <w:outlineLvl w:val="0"/>
        <w:rPr>
          <w:rFonts w:ascii="Arial" w:hAnsi="Arial" w:cs="Arial"/>
          <w:color w:val="000000" w:themeColor="text1"/>
        </w:rPr>
      </w:pPr>
      <w:r w:rsidRPr="00F03681">
        <w:rPr>
          <w:rFonts w:ascii="Arial" w:hAnsi="Arial" w:cs="Arial"/>
          <w:color w:val="000000" w:themeColor="text1"/>
        </w:rPr>
        <w:t>Provide temporary protection around openings through and at floors, roofs and other openings.</w:t>
      </w:r>
    </w:p>
    <w:p w14:paraId="76102C9A" w14:textId="77777777" w:rsidR="00A84B92" w:rsidRPr="00F03681" w:rsidRDefault="00A84B92" w:rsidP="001856F9">
      <w:pPr>
        <w:spacing w:line="200" w:lineRule="atLeast"/>
        <w:ind w:left="1440"/>
        <w:jc w:val="both"/>
        <w:outlineLvl w:val="0"/>
        <w:rPr>
          <w:rFonts w:ascii="Arial" w:hAnsi="Arial" w:cs="Arial"/>
          <w:color w:val="000000" w:themeColor="text1"/>
        </w:rPr>
      </w:pPr>
    </w:p>
    <w:p w14:paraId="658BFDF0" w14:textId="77777777" w:rsidR="00A84B92" w:rsidRPr="00F03681" w:rsidRDefault="00A84B92" w:rsidP="001856F9">
      <w:pPr>
        <w:pStyle w:val="ListParagraph"/>
        <w:numPr>
          <w:ilvl w:val="0"/>
          <w:numId w:val="10"/>
        </w:numPr>
        <w:spacing w:line="200" w:lineRule="atLeast"/>
        <w:ind w:left="1440"/>
        <w:jc w:val="both"/>
        <w:outlineLvl w:val="0"/>
        <w:rPr>
          <w:rFonts w:ascii="Arial" w:hAnsi="Arial" w:cs="Arial"/>
          <w:color w:val="000000" w:themeColor="text1"/>
        </w:rPr>
      </w:pPr>
      <w:r w:rsidRPr="00F03681">
        <w:rPr>
          <w:rFonts w:ascii="Arial" w:hAnsi="Arial" w:cs="Arial"/>
          <w:color w:val="000000" w:themeColor="text1"/>
        </w:rPr>
        <w:t xml:space="preserve">Per the Florida Trench Safety Act (ss. 553.60-553.64):  Provide and maintain proper shoring and bracing for excavations to prevent collapse or other damage </w:t>
      </w:r>
      <w:r w:rsidR="009D4ACF" w:rsidRPr="00F03681">
        <w:rPr>
          <w:rFonts w:ascii="Arial" w:hAnsi="Arial" w:cs="Arial"/>
          <w:color w:val="000000" w:themeColor="text1"/>
        </w:rPr>
        <w:t>until</w:t>
      </w:r>
      <w:r w:rsidRPr="00F03681">
        <w:rPr>
          <w:rFonts w:ascii="Arial" w:hAnsi="Arial" w:cs="Arial"/>
          <w:color w:val="000000" w:themeColor="text1"/>
        </w:rPr>
        <w:t xml:space="preserve"> they can be properly back-filled upon completion of the new work.</w:t>
      </w:r>
    </w:p>
    <w:p w14:paraId="4699D2E7" w14:textId="77777777" w:rsidR="009B61EE" w:rsidRPr="00F03681" w:rsidRDefault="009B61EE" w:rsidP="001856F9">
      <w:pPr>
        <w:spacing w:line="200" w:lineRule="atLeast"/>
        <w:ind w:left="1440" w:hanging="630"/>
        <w:jc w:val="both"/>
        <w:outlineLvl w:val="0"/>
        <w:rPr>
          <w:rFonts w:ascii="Arial" w:hAnsi="Arial" w:cs="Arial"/>
          <w:color w:val="000000" w:themeColor="text1"/>
        </w:rPr>
      </w:pPr>
    </w:p>
    <w:p w14:paraId="163CC548" w14:textId="77777777" w:rsidR="009B61EE" w:rsidRPr="00F03681" w:rsidRDefault="009B61EE" w:rsidP="001856F9">
      <w:pPr>
        <w:numPr>
          <w:ilvl w:val="1"/>
          <w:numId w:val="9"/>
        </w:numPr>
        <w:tabs>
          <w:tab w:val="clear" w:pos="1296"/>
        </w:tabs>
        <w:spacing w:line="200" w:lineRule="atLeast"/>
        <w:ind w:left="1080" w:hanging="360"/>
        <w:jc w:val="both"/>
        <w:outlineLvl w:val="0"/>
        <w:rPr>
          <w:rFonts w:ascii="Arial" w:hAnsi="Arial" w:cs="Arial"/>
          <w:color w:val="000000" w:themeColor="text1"/>
        </w:rPr>
      </w:pPr>
      <w:r w:rsidRPr="00F03681">
        <w:rPr>
          <w:rFonts w:ascii="Arial" w:hAnsi="Arial" w:cs="Arial"/>
          <w:color w:val="000000" w:themeColor="text1"/>
        </w:rPr>
        <w:t xml:space="preserve">The Contractor is required to </w:t>
      </w:r>
      <w:r w:rsidR="009D4ACF" w:rsidRPr="00F03681">
        <w:rPr>
          <w:rFonts w:ascii="Arial" w:hAnsi="Arial" w:cs="Arial"/>
          <w:color w:val="000000" w:themeColor="text1"/>
        </w:rPr>
        <w:t>photograph</w:t>
      </w:r>
      <w:r w:rsidRPr="00F03681">
        <w:rPr>
          <w:rFonts w:ascii="Arial" w:hAnsi="Arial" w:cs="Arial"/>
          <w:color w:val="000000" w:themeColor="text1"/>
        </w:rPr>
        <w:t xml:space="preserve"> existing conditions </w:t>
      </w:r>
      <w:r w:rsidR="009D4ACF" w:rsidRPr="00F03681">
        <w:rPr>
          <w:rFonts w:ascii="Arial" w:hAnsi="Arial" w:cs="Arial"/>
          <w:color w:val="000000" w:themeColor="text1"/>
        </w:rPr>
        <w:t>related to</w:t>
      </w:r>
      <w:r w:rsidRPr="00F03681">
        <w:rPr>
          <w:rFonts w:ascii="Arial" w:hAnsi="Arial" w:cs="Arial"/>
          <w:color w:val="000000" w:themeColor="text1"/>
        </w:rPr>
        <w:t xml:space="preserve"> </w:t>
      </w:r>
      <w:r w:rsidR="009D4ACF" w:rsidRPr="00F03681">
        <w:rPr>
          <w:rFonts w:ascii="Arial" w:hAnsi="Arial" w:cs="Arial"/>
          <w:color w:val="000000" w:themeColor="text1"/>
        </w:rPr>
        <w:t>existing conditions</w:t>
      </w:r>
      <w:r w:rsidR="00D61BEA">
        <w:rPr>
          <w:rFonts w:ascii="Arial" w:hAnsi="Arial" w:cs="Arial"/>
          <w:color w:val="000000" w:themeColor="text1"/>
        </w:rPr>
        <w:t xml:space="preserve"> and to </w:t>
      </w:r>
      <w:r w:rsidRPr="00F03681">
        <w:rPr>
          <w:rFonts w:ascii="Arial" w:hAnsi="Arial" w:cs="Arial"/>
          <w:color w:val="000000" w:themeColor="text1"/>
        </w:rPr>
        <w:t>provide photographs</w:t>
      </w:r>
      <w:r w:rsidR="00D61BEA">
        <w:rPr>
          <w:rFonts w:ascii="Arial" w:hAnsi="Arial" w:cs="Arial"/>
          <w:color w:val="000000" w:themeColor="text1"/>
        </w:rPr>
        <w:t xml:space="preserve"> </w:t>
      </w:r>
      <w:r w:rsidRPr="00F03681">
        <w:rPr>
          <w:rFonts w:ascii="Arial" w:hAnsi="Arial" w:cs="Arial"/>
          <w:color w:val="000000" w:themeColor="text1"/>
        </w:rPr>
        <w:t xml:space="preserve">in electronic format to the </w:t>
      </w:r>
      <w:r w:rsidR="00D61BEA">
        <w:rPr>
          <w:rFonts w:ascii="Arial" w:hAnsi="Arial" w:cs="Arial"/>
          <w:color w:val="000000" w:themeColor="text1"/>
        </w:rPr>
        <w:t>Design Professional and</w:t>
      </w:r>
      <w:r w:rsidR="00D61BEA" w:rsidRPr="00F03681">
        <w:rPr>
          <w:rFonts w:ascii="Arial" w:hAnsi="Arial" w:cs="Arial"/>
          <w:color w:val="000000" w:themeColor="text1"/>
        </w:rPr>
        <w:t xml:space="preserve"> </w:t>
      </w:r>
      <w:r w:rsidRPr="00F03681">
        <w:rPr>
          <w:rFonts w:ascii="Arial" w:hAnsi="Arial" w:cs="Arial"/>
          <w:color w:val="000000" w:themeColor="text1"/>
        </w:rPr>
        <w:t xml:space="preserve">Facilities Operations Representative a minimum of 7 days prior to starting work on site.  Sufficient photos with adequate detail to thoroughly document existing conditions shall be provided.  </w:t>
      </w:r>
    </w:p>
    <w:p w14:paraId="34691B12" w14:textId="77777777" w:rsidR="00054C70" w:rsidRPr="00F03681" w:rsidRDefault="00054C70" w:rsidP="001856F9">
      <w:pPr>
        <w:spacing w:line="200" w:lineRule="atLeast"/>
        <w:jc w:val="both"/>
        <w:outlineLvl w:val="0"/>
        <w:rPr>
          <w:rFonts w:ascii="Arial" w:hAnsi="Arial" w:cs="Arial"/>
          <w:color w:val="000000" w:themeColor="text1"/>
        </w:rPr>
      </w:pPr>
    </w:p>
    <w:p w14:paraId="3F40590E" w14:textId="77777777" w:rsidR="009D4ACF" w:rsidRPr="00F03681" w:rsidRDefault="009D4ACF" w:rsidP="001856F9">
      <w:pPr>
        <w:pStyle w:val="ListParagraph"/>
        <w:keepNext/>
        <w:numPr>
          <w:ilvl w:val="0"/>
          <w:numId w:val="1"/>
        </w:numPr>
        <w:spacing w:line="200" w:lineRule="atLeast"/>
        <w:ind w:left="720" w:hanging="720"/>
        <w:jc w:val="both"/>
        <w:outlineLvl w:val="0"/>
        <w:rPr>
          <w:rFonts w:ascii="Arial" w:hAnsi="Arial" w:cs="Arial"/>
          <w:b/>
        </w:rPr>
      </w:pPr>
      <w:r w:rsidRPr="00F03681">
        <w:rPr>
          <w:rFonts w:ascii="Arial" w:hAnsi="Arial" w:cs="Arial"/>
          <w:b/>
        </w:rPr>
        <w:t>CONSTRUCTION ACCESS AND FACILITIES</w:t>
      </w:r>
    </w:p>
    <w:p w14:paraId="22A54DEC" w14:textId="77777777" w:rsidR="009D4ACF" w:rsidRPr="00F03681" w:rsidRDefault="009D4ACF" w:rsidP="001856F9">
      <w:pPr>
        <w:spacing w:line="200" w:lineRule="atLeast"/>
        <w:jc w:val="both"/>
        <w:outlineLvl w:val="0"/>
        <w:rPr>
          <w:rFonts w:ascii="Arial" w:hAnsi="Arial" w:cs="Arial"/>
          <w:color w:val="000000" w:themeColor="text1"/>
        </w:rPr>
      </w:pPr>
    </w:p>
    <w:p w14:paraId="3AAB166D" w14:textId="77777777" w:rsidR="00EF28D3" w:rsidRPr="00F03681" w:rsidRDefault="00EF28D3" w:rsidP="001856F9">
      <w:pPr>
        <w:spacing w:line="200" w:lineRule="atLeast"/>
        <w:ind w:left="720"/>
        <w:jc w:val="both"/>
        <w:outlineLvl w:val="0"/>
        <w:rPr>
          <w:rFonts w:ascii="Arial" w:hAnsi="Arial" w:cs="Arial"/>
          <w:color w:val="000000" w:themeColor="text1"/>
        </w:rPr>
      </w:pPr>
      <w:r w:rsidRPr="00F03681">
        <w:rPr>
          <w:rFonts w:ascii="Arial" w:hAnsi="Arial" w:cs="Arial"/>
          <w:color w:val="000000" w:themeColor="text1"/>
        </w:rPr>
        <w:t xml:space="preserve">Construction access path, contractor parking area(s), dumpster locations, temporary office location, and material storage/staging areas are to be </w:t>
      </w:r>
      <w:r w:rsidR="00D61BEA">
        <w:rPr>
          <w:rFonts w:ascii="Arial" w:hAnsi="Arial" w:cs="Arial"/>
          <w:color w:val="000000" w:themeColor="text1"/>
        </w:rPr>
        <w:t xml:space="preserve">provided </w:t>
      </w:r>
      <w:r w:rsidRPr="00F03681">
        <w:rPr>
          <w:rFonts w:ascii="Arial" w:hAnsi="Arial" w:cs="Arial"/>
          <w:color w:val="000000" w:themeColor="text1"/>
        </w:rPr>
        <w:t>as indicated on the construction drawings or if not shown, shall be approved by the Facilities Operations Representative</w:t>
      </w:r>
      <w:r w:rsidR="00FB1558" w:rsidRPr="00F03681">
        <w:rPr>
          <w:rFonts w:ascii="Arial" w:hAnsi="Arial" w:cs="Arial"/>
          <w:color w:val="000000" w:themeColor="text1"/>
        </w:rPr>
        <w:t xml:space="preserve"> with input from the School staff</w:t>
      </w:r>
      <w:r w:rsidRPr="00F03681">
        <w:rPr>
          <w:rFonts w:ascii="Arial" w:hAnsi="Arial" w:cs="Arial"/>
          <w:color w:val="000000" w:themeColor="text1"/>
        </w:rPr>
        <w:t xml:space="preserve"> in advance of starting work.  </w:t>
      </w:r>
      <w:r w:rsidR="00FB1558" w:rsidRPr="00F03681">
        <w:rPr>
          <w:rFonts w:ascii="Arial" w:hAnsi="Arial" w:cs="Arial"/>
          <w:color w:val="000000" w:themeColor="text1"/>
        </w:rPr>
        <w:t>C</w:t>
      </w:r>
      <w:r w:rsidRPr="00F03681">
        <w:rPr>
          <w:rFonts w:ascii="Arial" w:hAnsi="Arial" w:cs="Arial"/>
          <w:color w:val="000000" w:themeColor="text1"/>
        </w:rPr>
        <w:t xml:space="preserve">onstruction access and facilities </w:t>
      </w:r>
      <w:r w:rsidR="00FB1558" w:rsidRPr="00F03681">
        <w:rPr>
          <w:rFonts w:ascii="Arial" w:hAnsi="Arial" w:cs="Arial"/>
          <w:color w:val="000000" w:themeColor="text1"/>
        </w:rPr>
        <w:t>may not</w:t>
      </w:r>
      <w:r w:rsidRPr="00F03681">
        <w:rPr>
          <w:rFonts w:ascii="Arial" w:hAnsi="Arial" w:cs="Arial"/>
          <w:color w:val="000000" w:themeColor="text1"/>
        </w:rPr>
        <w:t xml:space="preserve"> adversely impact school operations.</w:t>
      </w:r>
    </w:p>
    <w:p w14:paraId="50881635" w14:textId="77777777" w:rsidR="009D4ACF" w:rsidRPr="00F03681" w:rsidRDefault="009D4ACF" w:rsidP="001856F9">
      <w:pPr>
        <w:spacing w:line="200" w:lineRule="atLeast"/>
        <w:ind w:left="720"/>
        <w:jc w:val="both"/>
        <w:outlineLvl w:val="0"/>
        <w:rPr>
          <w:rFonts w:ascii="Arial" w:hAnsi="Arial" w:cs="Arial"/>
          <w:color w:val="000000" w:themeColor="text1"/>
        </w:rPr>
      </w:pPr>
    </w:p>
    <w:p w14:paraId="0FC8DB74" w14:textId="77777777" w:rsidR="009D4ACF" w:rsidRPr="00F03681" w:rsidRDefault="009D4ACF" w:rsidP="001856F9">
      <w:pPr>
        <w:pStyle w:val="ListParagraph"/>
        <w:keepNext/>
        <w:numPr>
          <w:ilvl w:val="0"/>
          <w:numId w:val="1"/>
        </w:numPr>
        <w:spacing w:line="200" w:lineRule="atLeast"/>
        <w:ind w:left="720" w:hanging="720"/>
        <w:jc w:val="both"/>
        <w:outlineLvl w:val="0"/>
        <w:rPr>
          <w:rFonts w:ascii="Arial" w:hAnsi="Arial" w:cs="Arial"/>
          <w:b/>
        </w:rPr>
      </w:pPr>
      <w:r w:rsidRPr="00F03681">
        <w:rPr>
          <w:rFonts w:ascii="Arial" w:hAnsi="Arial" w:cs="Arial"/>
          <w:b/>
        </w:rPr>
        <w:t>WORK BY THE OWNER</w:t>
      </w:r>
    </w:p>
    <w:p w14:paraId="2797AFB5" w14:textId="77777777" w:rsidR="00C310BD" w:rsidRPr="00F03681" w:rsidRDefault="00C310BD" w:rsidP="001856F9">
      <w:pPr>
        <w:keepNext/>
        <w:spacing w:line="200" w:lineRule="atLeast"/>
        <w:jc w:val="both"/>
        <w:outlineLvl w:val="0"/>
        <w:rPr>
          <w:rFonts w:ascii="Arial" w:hAnsi="Arial" w:cs="Arial"/>
        </w:rPr>
      </w:pPr>
    </w:p>
    <w:p w14:paraId="013C7FEF" w14:textId="77777777" w:rsidR="00C310BD" w:rsidRPr="00F03681" w:rsidRDefault="00C310BD" w:rsidP="001856F9">
      <w:pPr>
        <w:pStyle w:val="ListParagraph"/>
        <w:numPr>
          <w:ilvl w:val="0"/>
          <w:numId w:val="11"/>
        </w:numPr>
        <w:spacing w:line="200" w:lineRule="atLeast"/>
        <w:ind w:left="1080"/>
        <w:jc w:val="both"/>
        <w:outlineLvl w:val="0"/>
        <w:rPr>
          <w:rFonts w:ascii="Arial" w:hAnsi="Arial" w:cs="Arial"/>
          <w:color w:val="000000" w:themeColor="text1"/>
        </w:rPr>
      </w:pPr>
      <w:r w:rsidRPr="00F03681">
        <w:rPr>
          <w:rFonts w:ascii="Arial" w:hAnsi="Arial" w:cs="Arial"/>
          <w:color w:val="000000" w:themeColor="text1"/>
        </w:rPr>
        <w:t xml:space="preserve">The Owner may concurrently perform construction work at the Project site.   The Contractor is required to cooperate fully so as not to interfere with the work performed </w:t>
      </w:r>
      <w:r w:rsidR="0007619C" w:rsidRPr="00F03681">
        <w:rPr>
          <w:rFonts w:ascii="Arial" w:hAnsi="Arial" w:cs="Arial"/>
          <w:color w:val="000000" w:themeColor="text1"/>
        </w:rPr>
        <w:t xml:space="preserve">by the Owner </w:t>
      </w:r>
      <w:r w:rsidRPr="00F03681">
        <w:rPr>
          <w:rFonts w:ascii="Arial" w:hAnsi="Arial" w:cs="Arial"/>
          <w:color w:val="000000" w:themeColor="text1"/>
        </w:rPr>
        <w:t>under separate contracts.</w:t>
      </w:r>
    </w:p>
    <w:p w14:paraId="0904AAC0" w14:textId="77777777" w:rsidR="00F07CEB" w:rsidRPr="00F03681" w:rsidRDefault="00F07CEB" w:rsidP="001856F9">
      <w:pPr>
        <w:spacing w:line="200" w:lineRule="atLeast"/>
        <w:ind w:left="1440"/>
        <w:jc w:val="both"/>
        <w:outlineLvl w:val="0"/>
        <w:rPr>
          <w:rFonts w:ascii="Arial" w:hAnsi="Arial" w:cs="Arial"/>
          <w:color w:val="000000" w:themeColor="text1"/>
        </w:rPr>
      </w:pPr>
    </w:p>
    <w:p w14:paraId="131740B3" w14:textId="77777777" w:rsidR="00F07CEB" w:rsidRPr="00F03681" w:rsidRDefault="00F07CEB" w:rsidP="001856F9">
      <w:pPr>
        <w:spacing w:line="200" w:lineRule="atLeast"/>
        <w:ind w:left="1080"/>
        <w:jc w:val="both"/>
        <w:outlineLvl w:val="0"/>
        <w:rPr>
          <w:rFonts w:ascii="Arial" w:hAnsi="Arial" w:cs="Arial"/>
          <w:color w:val="000000" w:themeColor="text1"/>
        </w:rPr>
      </w:pPr>
      <w:r w:rsidRPr="00F03681">
        <w:rPr>
          <w:rFonts w:ascii="Arial" w:hAnsi="Arial" w:cs="Arial"/>
          <w:color w:val="000000" w:themeColor="text1"/>
        </w:rPr>
        <w:t xml:space="preserve">When </w:t>
      </w:r>
      <w:r w:rsidR="0084789C" w:rsidRPr="00F03681">
        <w:rPr>
          <w:rFonts w:ascii="Arial" w:hAnsi="Arial" w:cs="Arial"/>
          <w:color w:val="000000" w:themeColor="text1"/>
        </w:rPr>
        <w:t>required by these documents</w:t>
      </w:r>
      <w:r w:rsidRPr="00F03681">
        <w:rPr>
          <w:rFonts w:ascii="Arial" w:hAnsi="Arial" w:cs="Arial"/>
          <w:color w:val="000000" w:themeColor="text1"/>
        </w:rPr>
        <w:t xml:space="preserve">, </w:t>
      </w:r>
      <w:r w:rsidR="0007619C" w:rsidRPr="00F03681">
        <w:rPr>
          <w:rFonts w:ascii="Arial" w:hAnsi="Arial" w:cs="Arial"/>
          <w:color w:val="000000" w:themeColor="text1"/>
        </w:rPr>
        <w:t xml:space="preserve">schedule and </w:t>
      </w:r>
      <w:r w:rsidRPr="00F03681">
        <w:rPr>
          <w:rFonts w:ascii="Arial" w:hAnsi="Arial" w:cs="Arial"/>
          <w:color w:val="000000" w:themeColor="text1"/>
        </w:rPr>
        <w:t>c</w:t>
      </w:r>
      <w:r w:rsidR="0084789C" w:rsidRPr="00F03681">
        <w:rPr>
          <w:rFonts w:ascii="Arial" w:hAnsi="Arial" w:cs="Arial"/>
          <w:color w:val="000000" w:themeColor="text1"/>
        </w:rPr>
        <w:t>oordinate the work of the Owner</w:t>
      </w:r>
      <w:r w:rsidR="009D4ACF" w:rsidRPr="00F03681">
        <w:rPr>
          <w:rFonts w:ascii="Arial" w:hAnsi="Arial" w:cs="Arial"/>
          <w:color w:val="000000" w:themeColor="text1"/>
        </w:rPr>
        <w:t>’</w:t>
      </w:r>
      <w:r w:rsidRPr="00F03681">
        <w:rPr>
          <w:rFonts w:ascii="Arial" w:hAnsi="Arial" w:cs="Arial"/>
          <w:color w:val="000000" w:themeColor="text1"/>
        </w:rPr>
        <w:t>s separate Contractors.</w:t>
      </w:r>
    </w:p>
    <w:p w14:paraId="7E19D3CD" w14:textId="77777777" w:rsidR="00C310BD" w:rsidRPr="00F03681" w:rsidRDefault="00C310BD" w:rsidP="001856F9">
      <w:pPr>
        <w:spacing w:line="200" w:lineRule="atLeast"/>
        <w:ind w:left="720"/>
        <w:jc w:val="both"/>
        <w:outlineLvl w:val="0"/>
        <w:rPr>
          <w:rFonts w:ascii="Arial" w:hAnsi="Arial" w:cs="Arial"/>
          <w:color w:val="000000" w:themeColor="text1"/>
        </w:rPr>
      </w:pPr>
    </w:p>
    <w:p w14:paraId="3FDF4D95" w14:textId="77777777" w:rsidR="0007619C" w:rsidRPr="00F03681" w:rsidRDefault="0007619C" w:rsidP="001856F9">
      <w:pPr>
        <w:pStyle w:val="ListParagraph"/>
        <w:numPr>
          <w:ilvl w:val="0"/>
          <w:numId w:val="11"/>
        </w:numPr>
        <w:spacing w:line="200" w:lineRule="atLeast"/>
        <w:ind w:left="1080"/>
        <w:jc w:val="both"/>
        <w:outlineLvl w:val="0"/>
        <w:rPr>
          <w:rFonts w:ascii="Arial" w:hAnsi="Arial" w:cs="Arial"/>
          <w:color w:val="000000" w:themeColor="text1"/>
        </w:rPr>
      </w:pPr>
      <w:r w:rsidRPr="00F03681">
        <w:rPr>
          <w:rFonts w:ascii="Arial" w:hAnsi="Arial" w:cs="Arial"/>
          <w:color w:val="000000" w:themeColor="text1"/>
        </w:rPr>
        <w:t>The Owner may furnish products indicated on the Contract Documents.  Where noted, the Contractor is required to coordinate delivery times, handle, store, protect and install the products.</w:t>
      </w:r>
    </w:p>
    <w:p w14:paraId="74B010C9" w14:textId="77777777" w:rsidR="0007619C" w:rsidRPr="00F03681" w:rsidRDefault="0007619C" w:rsidP="001856F9">
      <w:pPr>
        <w:spacing w:line="200" w:lineRule="atLeast"/>
        <w:ind w:left="1440"/>
        <w:jc w:val="both"/>
        <w:outlineLvl w:val="0"/>
        <w:rPr>
          <w:rFonts w:ascii="Arial" w:hAnsi="Arial" w:cs="Arial"/>
          <w:color w:val="000000" w:themeColor="text1"/>
        </w:rPr>
      </w:pPr>
    </w:p>
    <w:p w14:paraId="2180F00C" w14:textId="77777777" w:rsidR="009B61EE" w:rsidRPr="00F03681" w:rsidRDefault="00C310BD" w:rsidP="001856F9">
      <w:pPr>
        <w:pStyle w:val="ListParagraph"/>
        <w:numPr>
          <w:ilvl w:val="0"/>
          <w:numId w:val="11"/>
        </w:numPr>
        <w:spacing w:line="200" w:lineRule="atLeast"/>
        <w:ind w:left="1080"/>
        <w:jc w:val="both"/>
        <w:outlineLvl w:val="0"/>
        <w:rPr>
          <w:rFonts w:ascii="Arial" w:hAnsi="Arial" w:cs="Arial"/>
          <w:color w:val="000000" w:themeColor="text1"/>
        </w:rPr>
      </w:pPr>
      <w:r w:rsidRPr="00F03681">
        <w:rPr>
          <w:rFonts w:ascii="Arial" w:hAnsi="Arial" w:cs="Arial"/>
          <w:color w:val="000000" w:themeColor="text1"/>
        </w:rPr>
        <w:t>Unless otherwise specified, the Owner will perform the necessary tasks to vacate work areas</w:t>
      </w:r>
      <w:r w:rsidR="009B61EE" w:rsidRPr="00F03681">
        <w:rPr>
          <w:rFonts w:ascii="Arial" w:hAnsi="Arial" w:cs="Arial"/>
          <w:color w:val="000000" w:themeColor="text1"/>
        </w:rPr>
        <w:t xml:space="preserve"> in advance of construction</w:t>
      </w:r>
      <w:r w:rsidRPr="00F03681">
        <w:rPr>
          <w:rFonts w:ascii="Arial" w:hAnsi="Arial" w:cs="Arial"/>
          <w:color w:val="000000" w:themeColor="text1"/>
        </w:rPr>
        <w:t xml:space="preserve">, including removal of furniture and equipment </w:t>
      </w:r>
      <w:r w:rsidR="0007619C" w:rsidRPr="00F03681">
        <w:rPr>
          <w:rFonts w:ascii="Arial" w:hAnsi="Arial" w:cs="Arial"/>
          <w:color w:val="000000" w:themeColor="text1"/>
        </w:rPr>
        <w:t>except where</w:t>
      </w:r>
      <w:r w:rsidR="009B61EE" w:rsidRPr="00F03681">
        <w:rPr>
          <w:rFonts w:ascii="Arial" w:hAnsi="Arial" w:cs="Arial"/>
          <w:color w:val="000000" w:themeColor="text1"/>
        </w:rPr>
        <w:t xml:space="preserve"> such work is specified to be performed by the Contractor</w:t>
      </w:r>
      <w:r w:rsidRPr="00F03681">
        <w:rPr>
          <w:rFonts w:ascii="Arial" w:hAnsi="Arial" w:cs="Arial"/>
          <w:color w:val="000000" w:themeColor="text1"/>
        </w:rPr>
        <w:t xml:space="preserve">.  </w:t>
      </w:r>
    </w:p>
    <w:p w14:paraId="6A85CE1B" w14:textId="77777777" w:rsidR="009B61EE" w:rsidRPr="00F03681" w:rsidRDefault="009B61EE" w:rsidP="001856F9">
      <w:pPr>
        <w:pStyle w:val="ListParagraph"/>
        <w:ind w:left="0"/>
        <w:jc w:val="both"/>
        <w:rPr>
          <w:rFonts w:ascii="Arial" w:hAnsi="Arial" w:cs="Arial"/>
          <w:color w:val="000000" w:themeColor="text1"/>
        </w:rPr>
      </w:pPr>
    </w:p>
    <w:p w14:paraId="2A40C22B" w14:textId="77777777" w:rsidR="00C310BD" w:rsidRPr="00F03681" w:rsidRDefault="00C310BD" w:rsidP="001856F9">
      <w:pPr>
        <w:pStyle w:val="ListParagraph"/>
        <w:numPr>
          <w:ilvl w:val="0"/>
          <w:numId w:val="11"/>
        </w:numPr>
        <w:spacing w:line="200" w:lineRule="atLeast"/>
        <w:ind w:left="1080"/>
        <w:jc w:val="both"/>
        <w:outlineLvl w:val="0"/>
        <w:rPr>
          <w:rFonts w:ascii="Arial" w:hAnsi="Arial" w:cs="Arial"/>
          <w:color w:val="000000" w:themeColor="text1"/>
        </w:rPr>
      </w:pPr>
      <w:r w:rsidRPr="00F03681">
        <w:rPr>
          <w:rFonts w:ascii="Arial" w:hAnsi="Arial" w:cs="Arial"/>
          <w:color w:val="000000" w:themeColor="text1"/>
        </w:rPr>
        <w:t xml:space="preserve">The Contractor is to allow </w:t>
      </w:r>
      <w:r w:rsidR="00F07CEB" w:rsidRPr="00F03681">
        <w:rPr>
          <w:rFonts w:ascii="Arial" w:hAnsi="Arial" w:cs="Arial"/>
          <w:color w:val="000000" w:themeColor="text1"/>
        </w:rPr>
        <w:t>3 days minimum, or as otherwise noted in these documents,</w:t>
      </w:r>
      <w:r w:rsidRPr="00F03681">
        <w:rPr>
          <w:rFonts w:ascii="Arial" w:hAnsi="Arial" w:cs="Arial"/>
          <w:color w:val="000000" w:themeColor="text1"/>
        </w:rPr>
        <w:t xml:space="preserve"> for Owner </w:t>
      </w:r>
      <w:r w:rsidR="009B61EE" w:rsidRPr="00F03681">
        <w:rPr>
          <w:rFonts w:ascii="Arial" w:hAnsi="Arial" w:cs="Arial"/>
          <w:color w:val="000000" w:themeColor="text1"/>
        </w:rPr>
        <w:t>move-out</w:t>
      </w:r>
      <w:r w:rsidRPr="00F03681">
        <w:rPr>
          <w:rFonts w:ascii="Arial" w:hAnsi="Arial" w:cs="Arial"/>
          <w:color w:val="000000" w:themeColor="text1"/>
        </w:rPr>
        <w:t xml:space="preserve"> at the start of the </w:t>
      </w:r>
      <w:r w:rsidR="00D63241" w:rsidRPr="00F03681">
        <w:rPr>
          <w:rFonts w:ascii="Arial" w:hAnsi="Arial" w:cs="Arial"/>
          <w:color w:val="000000" w:themeColor="text1"/>
        </w:rPr>
        <w:t>P</w:t>
      </w:r>
      <w:r w:rsidRPr="00F03681">
        <w:rPr>
          <w:rFonts w:ascii="Arial" w:hAnsi="Arial" w:cs="Arial"/>
          <w:color w:val="000000" w:themeColor="text1"/>
        </w:rPr>
        <w:t xml:space="preserve">roject and at the beginning of each </w:t>
      </w:r>
      <w:r w:rsidR="00D63241" w:rsidRPr="00F03681">
        <w:rPr>
          <w:rFonts w:ascii="Arial" w:hAnsi="Arial" w:cs="Arial"/>
          <w:color w:val="000000" w:themeColor="text1"/>
        </w:rPr>
        <w:t>P</w:t>
      </w:r>
      <w:r w:rsidRPr="00F03681">
        <w:rPr>
          <w:rFonts w:ascii="Arial" w:hAnsi="Arial" w:cs="Arial"/>
          <w:color w:val="000000" w:themeColor="text1"/>
        </w:rPr>
        <w:t>hase.</w:t>
      </w:r>
      <w:r w:rsidR="00F07CEB" w:rsidRPr="00F03681">
        <w:rPr>
          <w:rFonts w:ascii="Arial" w:hAnsi="Arial" w:cs="Arial"/>
          <w:color w:val="000000" w:themeColor="text1"/>
        </w:rPr>
        <w:t xml:space="preserve">  </w:t>
      </w:r>
    </w:p>
    <w:p w14:paraId="1165B5BA" w14:textId="77777777" w:rsidR="00F2077D" w:rsidRDefault="00F2077D" w:rsidP="001856F9">
      <w:pPr>
        <w:jc w:val="both"/>
        <w:rPr>
          <w:rFonts w:ascii="Arial" w:hAnsi="Arial" w:cs="Arial"/>
          <w:color w:val="000000" w:themeColor="text1"/>
        </w:rPr>
      </w:pPr>
      <w:r>
        <w:rPr>
          <w:rFonts w:ascii="Arial" w:hAnsi="Arial" w:cs="Arial"/>
          <w:color w:val="000000" w:themeColor="text1"/>
        </w:rPr>
        <w:br w:type="page"/>
      </w:r>
    </w:p>
    <w:p w14:paraId="05F96CB4" w14:textId="77777777" w:rsidR="00D63241" w:rsidRPr="00F03681" w:rsidRDefault="00D63241" w:rsidP="001856F9">
      <w:pPr>
        <w:jc w:val="both"/>
        <w:rPr>
          <w:rFonts w:ascii="Arial" w:hAnsi="Arial" w:cs="Arial"/>
          <w:color w:val="000000" w:themeColor="text1"/>
        </w:rPr>
      </w:pPr>
    </w:p>
    <w:p w14:paraId="4CCBD77C" w14:textId="77777777" w:rsidR="00D63241" w:rsidRPr="00F03681" w:rsidRDefault="00D63241" w:rsidP="001856F9">
      <w:pPr>
        <w:pStyle w:val="ListParagraph"/>
        <w:keepNext/>
        <w:numPr>
          <w:ilvl w:val="0"/>
          <w:numId w:val="1"/>
        </w:numPr>
        <w:spacing w:line="200" w:lineRule="atLeast"/>
        <w:ind w:left="720" w:hanging="720"/>
        <w:jc w:val="both"/>
        <w:outlineLvl w:val="0"/>
        <w:rPr>
          <w:rFonts w:ascii="Arial" w:hAnsi="Arial" w:cs="Arial"/>
          <w:b/>
        </w:rPr>
      </w:pPr>
      <w:r w:rsidRPr="00F03681">
        <w:rPr>
          <w:rFonts w:ascii="Arial" w:hAnsi="Arial" w:cs="Arial"/>
          <w:b/>
        </w:rPr>
        <w:t>OWNER OCCUPANCY</w:t>
      </w:r>
    </w:p>
    <w:p w14:paraId="43167C53" w14:textId="77777777" w:rsidR="00D63241" w:rsidRPr="00F03681" w:rsidRDefault="00D63241" w:rsidP="001856F9">
      <w:pPr>
        <w:jc w:val="both"/>
        <w:rPr>
          <w:rFonts w:ascii="Arial" w:hAnsi="Arial" w:cs="Arial"/>
          <w:color w:val="000000" w:themeColor="text1"/>
        </w:rPr>
      </w:pPr>
    </w:p>
    <w:p w14:paraId="50AC528B" w14:textId="77777777" w:rsidR="00C310BD" w:rsidRPr="00F03681" w:rsidRDefault="00C310BD" w:rsidP="001856F9">
      <w:pPr>
        <w:pStyle w:val="ListParagraph"/>
        <w:numPr>
          <w:ilvl w:val="0"/>
          <w:numId w:val="12"/>
        </w:numPr>
        <w:spacing w:line="200" w:lineRule="atLeast"/>
        <w:ind w:left="1080"/>
        <w:jc w:val="both"/>
        <w:outlineLvl w:val="0"/>
        <w:rPr>
          <w:rFonts w:ascii="Arial" w:hAnsi="Arial" w:cs="Arial"/>
          <w:color w:val="000000" w:themeColor="text1"/>
        </w:rPr>
      </w:pPr>
      <w:r w:rsidRPr="00F03681">
        <w:rPr>
          <w:rFonts w:ascii="Arial" w:hAnsi="Arial" w:cs="Arial"/>
          <w:color w:val="000000" w:themeColor="text1"/>
        </w:rPr>
        <w:t>The Owner reserves the right to occupy and to install equipment in completed areas of the building prior to Substantial completion, provided that such occupancy does not interfere with completion of the work.  Such occupancy shall not constitute acceptance of the work.</w:t>
      </w:r>
    </w:p>
    <w:p w14:paraId="7DE788E4" w14:textId="77777777" w:rsidR="00C310BD" w:rsidRPr="00F03681" w:rsidRDefault="00C310BD" w:rsidP="001856F9">
      <w:pPr>
        <w:spacing w:line="200" w:lineRule="atLeast"/>
        <w:ind w:left="1080"/>
        <w:jc w:val="both"/>
        <w:outlineLvl w:val="0"/>
        <w:rPr>
          <w:rFonts w:ascii="Arial" w:hAnsi="Arial" w:cs="Arial"/>
          <w:color w:val="000000" w:themeColor="text1"/>
        </w:rPr>
      </w:pPr>
    </w:p>
    <w:p w14:paraId="367B9055" w14:textId="77777777" w:rsidR="00C310BD" w:rsidRDefault="00C310BD" w:rsidP="001856F9">
      <w:pPr>
        <w:pStyle w:val="ListParagraph"/>
        <w:numPr>
          <w:ilvl w:val="0"/>
          <w:numId w:val="12"/>
        </w:numPr>
        <w:spacing w:line="200" w:lineRule="atLeast"/>
        <w:ind w:left="1080"/>
        <w:jc w:val="both"/>
        <w:outlineLvl w:val="0"/>
        <w:rPr>
          <w:rFonts w:ascii="Arial" w:hAnsi="Arial" w:cs="Arial"/>
          <w:color w:val="000000" w:themeColor="text1"/>
        </w:rPr>
      </w:pPr>
      <w:r w:rsidRPr="00F03681">
        <w:rPr>
          <w:rFonts w:ascii="Arial" w:hAnsi="Arial" w:cs="Arial"/>
          <w:color w:val="000000" w:themeColor="text1"/>
        </w:rPr>
        <w:t xml:space="preserve">Upon Substantial </w:t>
      </w:r>
      <w:r w:rsidR="00F2077D">
        <w:rPr>
          <w:rFonts w:ascii="Arial" w:hAnsi="Arial" w:cs="Arial"/>
          <w:color w:val="000000" w:themeColor="text1"/>
        </w:rPr>
        <w:t>Completion</w:t>
      </w:r>
      <w:r w:rsidRPr="00F03681">
        <w:rPr>
          <w:rFonts w:ascii="Arial" w:hAnsi="Arial" w:cs="Arial"/>
          <w:color w:val="000000" w:themeColor="text1"/>
        </w:rPr>
        <w:t xml:space="preserve"> of the project o</w:t>
      </w:r>
      <w:r w:rsidR="0007619C" w:rsidRPr="00F03681">
        <w:rPr>
          <w:rFonts w:ascii="Arial" w:hAnsi="Arial" w:cs="Arial"/>
          <w:color w:val="000000" w:themeColor="text1"/>
        </w:rPr>
        <w:t>r portions thereof</w:t>
      </w:r>
      <w:r w:rsidRPr="00F03681">
        <w:rPr>
          <w:rFonts w:ascii="Arial" w:hAnsi="Arial" w:cs="Arial"/>
          <w:color w:val="000000" w:themeColor="text1"/>
        </w:rPr>
        <w:t xml:space="preserve">, the Owner will take occupancy.  The Contractor is required to adjust work hours as needed </w:t>
      </w:r>
      <w:r w:rsidR="0007619C" w:rsidRPr="00F03681">
        <w:rPr>
          <w:rFonts w:ascii="Arial" w:hAnsi="Arial" w:cs="Arial"/>
          <w:color w:val="000000" w:themeColor="text1"/>
        </w:rPr>
        <w:t>in occupied areas so as</w:t>
      </w:r>
      <w:r w:rsidRPr="00F03681">
        <w:rPr>
          <w:rFonts w:ascii="Arial" w:hAnsi="Arial" w:cs="Arial"/>
          <w:color w:val="000000" w:themeColor="text1"/>
        </w:rPr>
        <w:t xml:space="preserve"> to avoid disrupting Owners </w:t>
      </w:r>
      <w:r w:rsidR="0007619C" w:rsidRPr="00F03681">
        <w:rPr>
          <w:rFonts w:ascii="Arial" w:hAnsi="Arial" w:cs="Arial"/>
          <w:color w:val="000000" w:themeColor="text1"/>
        </w:rPr>
        <w:t>operations</w:t>
      </w:r>
      <w:r w:rsidRPr="00F03681">
        <w:rPr>
          <w:rFonts w:ascii="Arial" w:hAnsi="Arial" w:cs="Arial"/>
          <w:color w:val="000000" w:themeColor="text1"/>
        </w:rPr>
        <w:t>.</w:t>
      </w:r>
    </w:p>
    <w:p w14:paraId="3D5CF04F" w14:textId="77777777" w:rsidR="00F2077D" w:rsidRPr="00F2077D" w:rsidRDefault="00F2077D" w:rsidP="001856F9">
      <w:pPr>
        <w:pStyle w:val="ListParagraph"/>
        <w:jc w:val="both"/>
        <w:rPr>
          <w:rFonts w:ascii="Arial" w:hAnsi="Arial" w:cs="Arial"/>
          <w:color w:val="000000" w:themeColor="text1"/>
        </w:rPr>
      </w:pPr>
    </w:p>
    <w:p w14:paraId="317BE1F7" w14:textId="77777777" w:rsidR="00F2077D" w:rsidRPr="00F03681" w:rsidRDefault="00F2077D" w:rsidP="001856F9">
      <w:pPr>
        <w:pStyle w:val="ListParagraph"/>
        <w:spacing w:line="200" w:lineRule="atLeast"/>
        <w:ind w:left="1080"/>
        <w:jc w:val="both"/>
        <w:outlineLvl w:val="0"/>
        <w:rPr>
          <w:rFonts w:ascii="Arial" w:hAnsi="Arial" w:cs="Arial"/>
          <w:color w:val="000000" w:themeColor="text1"/>
        </w:rPr>
      </w:pPr>
      <w:r>
        <w:rPr>
          <w:rFonts w:ascii="Arial" w:hAnsi="Arial" w:cs="Arial"/>
          <w:color w:val="000000" w:themeColor="text1"/>
        </w:rPr>
        <w:t>Access to the facility and work area will be controlled by the Owner beginning at Substantial Completion.  Refer also to the Close Out Procedures section.</w:t>
      </w:r>
    </w:p>
    <w:p w14:paraId="78987D58" w14:textId="77777777" w:rsidR="008E0688" w:rsidRPr="00F03681" w:rsidRDefault="008E0688" w:rsidP="001856F9">
      <w:pPr>
        <w:pStyle w:val="ListParagraph"/>
        <w:jc w:val="both"/>
        <w:rPr>
          <w:rFonts w:ascii="Arial" w:hAnsi="Arial" w:cs="Arial"/>
          <w:color w:val="000000" w:themeColor="text1"/>
        </w:rPr>
      </w:pPr>
    </w:p>
    <w:p w14:paraId="0D0D9727" w14:textId="77777777" w:rsidR="008E0688" w:rsidRPr="00F03681" w:rsidRDefault="008E0688" w:rsidP="001856F9">
      <w:pPr>
        <w:spacing w:line="200" w:lineRule="atLeast"/>
        <w:ind w:left="1440"/>
        <w:jc w:val="both"/>
        <w:outlineLvl w:val="0"/>
        <w:rPr>
          <w:rFonts w:ascii="Arial" w:hAnsi="Arial" w:cs="Arial"/>
          <w:color w:val="000000" w:themeColor="text1"/>
        </w:rPr>
      </w:pPr>
    </w:p>
    <w:p w14:paraId="5D6C6226" w14:textId="77777777" w:rsidR="005F7B30" w:rsidRPr="00F03681" w:rsidRDefault="00FB1558" w:rsidP="001856F9">
      <w:pPr>
        <w:keepNext/>
        <w:spacing w:line="200" w:lineRule="atLeast"/>
        <w:jc w:val="both"/>
        <w:outlineLvl w:val="0"/>
        <w:rPr>
          <w:rFonts w:ascii="Arial" w:hAnsi="Arial" w:cs="Arial"/>
        </w:rPr>
      </w:pPr>
      <w:r w:rsidRPr="00F03681">
        <w:rPr>
          <w:rFonts w:ascii="Arial" w:hAnsi="Arial" w:cs="Arial"/>
          <w:b/>
        </w:rPr>
        <w:t>END OF SECTION</w:t>
      </w:r>
      <w:r w:rsidR="00F2077D">
        <w:rPr>
          <w:rFonts w:ascii="Arial" w:hAnsi="Arial" w:cs="Arial"/>
          <w:b/>
        </w:rPr>
        <w:t xml:space="preserve"> 01 1100</w:t>
      </w:r>
    </w:p>
    <w:p w14:paraId="21FE2160" w14:textId="77777777" w:rsidR="005F7B30" w:rsidRPr="00F03681" w:rsidRDefault="005F7B30" w:rsidP="001856F9">
      <w:pPr>
        <w:keepNext/>
        <w:spacing w:line="200" w:lineRule="atLeast"/>
        <w:jc w:val="both"/>
        <w:outlineLvl w:val="0"/>
        <w:rPr>
          <w:rFonts w:ascii="Arial" w:hAnsi="Arial" w:cs="Arial"/>
        </w:rPr>
      </w:pPr>
    </w:p>
    <w:p w14:paraId="2D5323FC" w14:textId="77777777" w:rsidR="00845E0B" w:rsidRPr="00F03681" w:rsidRDefault="00845E0B" w:rsidP="00937523">
      <w:pPr>
        <w:spacing w:line="200" w:lineRule="atLeast"/>
        <w:ind w:left="720"/>
        <w:rPr>
          <w:rFonts w:ascii="Arial" w:hAnsi="Arial" w:cs="Arial"/>
        </w:rPr>
      </w:pPr>
    </w:p>
    <w:p w14:paraId="699858A8" w14:textId="77777777" w:rsidR="00845E0B" w:rsidRPr="00F03681" w:rsidRDefault="00845E0B" w:rsidP="00937523">
      <w:pPr>
        <w:spacing w:line="200" w:lineRule="atLeast"/>
        <w:ind w:left="720"/>
        <w:rPr>
          <w:rFonts w:ascii="Arial" w:hAnsi="Arial" w:cs="Arial"/>
        </w:rPr>
      </w:pPr>
    </w:p>
    <w:sectPr w:rsidR="00845E0B" w:rsidRPr="00F03681" w:rsidSect="00A4568C">
      <w:footerReference w:type="default" r:id="rId8"/>
      <w:pgSz w:w="12240" w:h="15840"/>
      <w:pgMar w:top="144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17EB7" w14:textId="77777777" w:rsidR="007877DD" w:rsidRDefault="007877DD">
      <w:r>
        <w:separator/>
      </w:r>
    </w:p>
  </w:endnote>
  <w:endnote w:type="continuationSeparator" w:id="0">
    <w:p w14:paraId="1E25892A" w14:textId="77777777" w:rsidR="007877DD" w:rsidRDefault="0078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B1CA" w14:textId="736CD522" w:rsidR="008E0688" w:rsidRPr="00890BAE" w:rsidRDefault="00F13FD3" w:rsidP="00A4568C">
    <w:pPr>
      <w:pStyle w:val="Footer"/>
      <w:pBdr>
        <w:top w:val="single" w:sz="4" w:space="1" w:color="auto"/>
      </w:pBdr>
      <w:tabs>
        <w:tab w:val="clear" w:pos="4320"/>
        <w:tab w:val="clear" w:pos="8640"/>
        <w:tab w:val="right" w:pos="9360"/>
      </w:tabs>
      <w:jc w:val="right"/>
      <w:rPr>
        <w:rFonts w:ascii="Arial" w:hAnsi="Arial" w:cs="Arial"/>
        <w:b/>
        <w:sz w:val="18"/>
        <w:szCs w:val="18"/>
      </w:rPr>
    </w:pPr>
    <w:r>
      <w:rPr>
        <w:rFonts w:ascii="Arial" w:hAnsi="Arial" w:cs="Arial"/>
        <w:b/>
        <w:sz w:val="18"/>
        <w:szCs w:val="18"/>
      </w:rPr>
      <w:t xml:space="preserve">01 1100 </w:t>
    </w:r>
    <w:r w:rsidR="008E0688">
      <w:rPr>
        <w:rFonts w:ascii="Arial" w:hAnsi="Arial" w:cs="Arial"/>
        <w:b/>
        <w:sz w:val="18"/>
        <w:szCs w:val="18"/>
      </w:rPr>
      <w:t>Summary of Work</w:t>
    </w:r>
    <w:r w:rsidR="008E0688" w:rsidRPr="00890BAE">
      <w:rPr>
        <w:rFonts w:ascii="Arial" w:hAnsi="Arial" w:cs="Arial"/>
        <w:b/>
        <w:sz w:val="18"/>
        <w:szCs w:val="18"/>
      </w:rPr>
      <w:tab/>
      <w:t xml:space="preserve">Page </w:t>
    </w:r>
    <w:r w:rsidR="006C0769" w:rsidRPr="00890BAE">
      <w:rPr>
        <w:rFonts w:ascii="Arial" w:hAnsi="Arial" w:cs="Arial"/>
        <w:b/>
        <w:sz w:val="18"/>
        <w:szCs w:val="18"/>
      </w:rPr>
      <w:fldChar w:fldCharType="begin"/>
    </w:r>
    <w:r w:rsidR="008E0688" w:rsidRPr="00890BAE">
      <w:rPr>
        <w:rFonts w:ascii="Arial" w:hAnsi="Arial" w:cs="Arial"/>
        <w:b/>
        <w:sz w:val="18"/>
        <w:szCs w:val="18"/>
      </w:rPr>
      <w:instrText xml:space="preserve"> PAGE   \* MERGEFORMAT </w:instrText>
    </w:r>
    <w:r w:rsidR="006C0769" w:rsidRPr="00890BAE">
      <w:rPr>
        <w:rFonts w:ascii="Arial" w:hAnsi="Arial" w:cs="Arial"/>
        <w:b/>
        <w:sz w:val="18"/>
        <w:szCs w:val="18"/>
      </w:rPr>
      <w:fldChar w:fldCharType="separate"/>
    </w:r>
    <w:r w:rsidR="009A3396">
      <w:rPr>
        <w:rFonts w:ascii="Arial" w:hAnsi="Arial" w:cs="Arial"/>
        <w:b/>
        <w:noProof/>
        <w:sz w:val="18"/>
        <w:szCs w:val="18"/>
      </w:rPr>
      <w:t>2</w:t>
    </w:r>
    <w:r w:rsidR="006C0769" w:rsidRPr="00890BAE">
      <w:rPr>
        <w:rFonts w:ascii="Arial" w:hAnsi="Arial" w:cs="Arial"/>
        <w:b/>
        <w:sz w:val="18"/>
        <w:szCs w:val="18"/>
      </w:rPr>
      <w:fldChar w:fldCharType="end"/>
    </w:r>
    <w:r w:rsidR="008E0688" w:rsidRPr="00890BAE">
      <w:rPr>
        <w:rFonts w:ascii="Arial" w:hAnsi="Arial" w:cs="Arial"/>
        <w:b/>
        <w:sz w:val="18"/>
        <w:szCs w:val="18"/>
      </w:rPr>
      <w:t xml:space="preserve"> of </w:t>
    </w:r>
    <w:fldSimple w:instr=" SECTIONPAGES   \* MERGEFORMAT ">
      <w:r w:rsidR="009C6FB5" w:rsidRPr="009C6FB5">
        <w:rPr>
          <w:rFonts w:ascii="Arial" w:hAnsi="Arial" w:cs="Arial"/>
          <w:b/>
          <w:noProof/>
          <w:sz w:val="18"/>
          <w:szCs w:val="18"/>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67960" w14:textId="77777777" w:rsidR="007877DD" w:rsidRDefault="007877DD">
      <w:r>
        <w:separator/>
      </w:r>
    </w:p>
  </w:footnote>
  <w:footnote w:type="continuationSeparator" w:id="0">
    <w:p w14:paraId="1F54FC8F" w14:textId="77777777" w:rsidR="007877DD" w:rsidRDefault="00787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5A65"/>
    <w:multiLevelType w:val="hybridMultilevel"/>
    <w:tmpl w:val="25D603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1C37FFC"/>
    <w:multiLevelType w:val="multilevel"/>
    <w:tmpl w:val="8A881702"/>
    <w:lvl w:ilvl="0">
      <w:start w:val="1"/>
      <w:numFmt w:val="decimal"/>
      <w:lvlText w:val="%1.0"/>
      <w:lvlJc w:val="left"/>
      <w:pPr>
        <w:tabs>
          <w:tab w:val="num" w:pos="432"/>
        </w:tabs>
        <w:ind w:left="360" w:hanging="360"/>
      </w:pPr>
      <w:rPr>
        <w:rFonts w:ascii="Arial" w:hAnsi="Arial" w:cs="Arial" w:hint="default"/>
        <w:b/>
        <w:i w:val="0"/>
        <w:color w:val="auto"/>
      </w:rPr>
    </w:lvl>
    <w:lvl w:ilvl="1">
      <w:start w:val="1"/>
      <w:numFmt w:val="upperLetter"/>
      <w:lvlText w:val="%2."/>
      <w:lvlJc w:val="left"/>
      <w:pPr>
        <w:tabs>
          <w:tab w:val="num" w:pos="1296"/>
        </w:tabs>
        <w:ind w:left="1296" w:hanging="576"/>
      </w:pPr>
      <w:rPr>
        <w:rFonts w:hint="default"/>
        <w:b w:val="0"/>
        <w:i w:val="0"/>
        <w:strike w:val="0"/>
        <w:dstrike w:val="0"/>
        <w:color w:val="auto"/>
      </w:rPr>
    </w:lvl>
    <w:lvl w:ilvl="2">
      <w:start w:val="1"/>
      <w:numFmt w:val="decimal"/>
      <w:lvlText w:val="%1.%2.%3"/>
      <w:lvlJc w:val="left"/>
      <w:pPr>
        <w:tabs>
          <w:tab w:val="num" w:pos="2160"/>
        </w:tabs>
        <w:ind w:left="2160" w:hanging="720"/>
      </w:pPr>
      <w:rPr>
        <w:rFonts w:ascii="Arial" w:hAnsi="Arial" w:cs="Arial" w:hint="default"/>
        <w:color w:val="auto"/>
      </w:rPr>
    </w:lvl>
    <w:lvl w:ilvl="3">
      <w:start w:val="1"/>
      <w:numFmt w:val="decimal"/>
      <w:lvlText w:val="%1.%2.%3.%4"/>
      <w:lvlJc w:val="left"/>
      <w:pPr>
        <w:tabs>
          <w:tab w:val="num" w:pos="2880"/>
        </w:tabs>
        <w:ind w:left="2880" w:hanging="720"/>
      </w:pPr>
      <w:rPr>
        <w:rFonts w:ascii="Arial" w:hAnsi="Arial" w:cs="Arial" w:hint="default"/>
      </w:rPr>
    </w:lvl>
    <w:lvl w:ilvl="4">
      <w:start w:val="1"/>
      <w:numFmt w:val="decimal"/>
      <w:lvlText w:val="%1.%2.%3.%4.%5"/>
      <w:lvlJc w:val="left"/>
      <w:pPr>
        <w:tabs>
          <w:tab w:val="num" w:pos="3600"/>
        </w:tabs>
        <w:ind w:left="3600" w:hanging="720"/>
      </w:pPr>
      <w:rPr>
        <w:rFonts w:ascii="Arial" w:hAnsi="Arial" w:cs="Arial" w:hint="default"/>
      </w:rPr>
    </w:lvl>
    <w:lvl w:ilvl="5">
      <w:start w:val="1"/>
      <w:numFmt w:val="decimal"/>
      <w:lvlText w:val="%1.%2.%3.%4.%5.%6"/>
      <w:lvlJc w:val="left"/>
      <w:pPr>
        <w:tabs>
          <w:tab w:val="num" w:pos="4680"/>
        </w:tabs>
        <w:ind w:left="4680" w:hanging="1080"/>
      </w:pPr>
      <w:rPr>
        <w:rFonts w:ascii="Arial" w:hAnsi="Arial" w:cs="Arial" w:hint="default"/>
      </w:rPr>
    </w:lvl>
    <w:lvl w:ilvl="6">
      <w:start w:val="1"/>
      <w:numFmt w:val="decimal"/>
      <w:lvlText w:val="%1.%2.%3.%4.%5.%6.%7"/>
      <w:lvlJc w:val="left"/>
      <w:pPr>
        <w:tabs>
          <w:tab w:val="num" w:pos="5400"/>
        </w:tabs>
        <w:ind w:left="5400" w:hanging="1080"/>
      </w:pPr>
      <w:rPr>
        <w:rFonts w:ascii="Arial" w:hAnsi="Arial" w:cs="Arial" w:hint="default"/>
      </w:rPr>
    </w:lvl>
    <w:lvl w:ilvl="7">
      <w:start w:val="1"/>
      <w:numFmt w:val="decimal"/>
      <w:lvlText w:val="%1.%2.%3.%4.%5.%6.%7.%8"/>
      <w:lvlJc w:val="left"/>
      <w:pPr>
        <w:tabs>
          <w:tab w:val="num" w:pos="6480"/>
        </w:tabs>
        <w:ind w:left="6480" w:hanging="1440"/>
      </w:pPr>
      <w:rPr>
        <w:rFonts w:ascii="Arial" w:hAnsi="Arial" w:cs="Arial" w:hint="default"/>
      </w:rPr>
    </w:lvl>
    <w:lvl w:ilvl="8">
      <w:start w:val="1"/>
      <w:numFmt w:val="decimal"/>
      <w:lvlText w:val="%1.%2.%3.%4.%5.%6.%7.%8.%9"/>
      <w:lvlJc w:val="left"/>
      <w:pPr>
        <w:tabs>
          <w:tab w:val="num" w:pos="7200"/>
        </w:tabs>
        <w:ind w:left="7200" w:hanging="1440"/>
      </w:pPr>
      <w:rPr>
        <w:rFonts w:ascii="Arial" w:hAnsi="Arial" w:cs="Arial" w:hint="default"/>
      </w:rPr>
    </w:lvl>
  </w:abstractNum>
  <w:abstractNum w:abstractNumId="2" w15:restartNumberingAfterBreak="0">
    <w:nsid w:val="23971629"/>
    <w:multiLevelType w:val="hybridMultilevel"/>
    <w:tmpl w:val="8FCAD2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082967"/>
    <w:multiLevelType w:val="hybridMultilevel"/>
    <w:tmpl w:val="F8C8A8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6787D53"/>
    <w:multiLevelType w:val="hybridMultilevel"/>
    <w:tmpl w:val="6540DBA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BAC310F"/>
    <w:multiLevelType w:val="hybridMultilevel"/>
    <w:tmpl w:val="ED20723A"/>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E1929A2"/>
    <w:multiLevelType w:val="multilevel"/>
    <w:tmpl w:val="E8F6BC7E"/>
    <w:lvl w:ilvl="0">
      <w:start w:val="1"/>
      <w:numFmt w:val="decimal"/>
      <w:lvlText w:val="%1.0"/>
      <w:lvlJc w:val="left"/>
      <w:pPr>
        <w:tabs>
          <w:tab w:val="num" w:pos="432"/>
        </w:tabs>
        <w:ind w:left="360" w:hanging="360"/>
      </w:pPr>
      <w:rPr>
        <w:rFonts w:ascii="Arial" w:hAnsi="Arial" w:cs="Arial" w:hint="default"/>
        <w:b/>
        <w:i w:val="0"/>
        <w:color w:val="auto"/>
      </w:rPr>
    </w:lvl>
    <w:lvl w:ilvl="1">
      <w:start w:val="1"/>
      <w:numFmt w:val="upperLetter"/>
      <w:lvlText w:val="%2."/>
      <w:lvlJc w:val="left"/>
      <w:pPr>
        <w:tabs>
          <w:tab w:val="num" w:pos="1296"/>
        </w:tabs>
        <w:ind w:left="1296" w:hanging="576"/>
      </w:pPr>
      <w:rPr>
        <w:rFonts w:hint="default"/>
        <w:b w:val="0"/>
        <w:i w:val="0"/>
        <w:strike w:val="0"/>
        <w:dstrike w:val="0"/>
        <w:color w:val="auto"/>
      </w:rPr>
    </w:lvl>
    <w:lvl w:ilvl="2">
      <w:start w:val="1"/>
      <w:numFmt w:val="decimal"/>
      <w:lvlText w:val="%1.%2.%3"/>
      <w:lvlJc w:val="left"/>
      <w:pPr>
        <w:tabs>
          <w:tab w:val="num" w:pos="2160"/>
        </w:tabs>
        <w:ind w:left="2160" w:hanging="720"/>
      </w:pPr>
      <w:rPr>
        <w:rFonts w:ascii="Arial" w:hAnsi="Arial" w:cs="Arial" w:hint="default"/>
        <w:color w:val="auto"/>
      </w:rPr>
    </w:lvl>
    <w:lvl w:ilvl="3">
      <w:start w:val="1"/>
      <w:numFmt w:val="decimal"/>
      <w:lvlText w:val="%1.%2.%3.%4"/>
      <w:lvlJc w:val="left"/>
      <w:pPr>
        <w:tabs>
          <w:tab w:val="num" w:pos="2880"/>
        </w:tabs>
        <w:ind w:left="2880" w:hanging="720"/>
      </w:pPr>
      <w:rPr>
        <w:rFonts w:ascii="Arial" w:hAnsi="Arial" w:cs="Arial" w:hint="default"/>
      </w:rPr>
    </w:lvl>
    <w:lvl w:ilvl="4">
      <w:start w:val="1"/>
      <w:numFmt w:val="decimal"/>
      <w:lvlText w:val="%1.%2.%3.%4.%5"/>
      <w:lvlJc w:val="left"/>
      <w:pPr>
        <w:tabs>
          <w:tab w:val="num" w:pos="3600"/>
        </w:tabs>
        <w:ind w:left="3600" w:hanging="720"/>
      </w:pPr>
      <w:rPr>
        <w:rFonts w:ascii="Arial" w:hAnsi="Arial" w:cs="Arial" w:hint="default"/>
      </w:rPr>
    </w:lvl>
    <w:lvl w:ilvl="5">
      <w:start w:val="1"/>
      <w:numFmt w:val="decimal"/>
      <w:lvlText w:val="%1.%2.%3.%4.%5.%6"/>
      <w:lvlJc w:val="left"/>
      <w:pPr>
        <w:tabs>
          <w:tab w:val="num" w:pos="4680"/>
        </w:tabs>
        <w:ind w:left="4680" w:hanging="1080"/>
      </w:pPr>
      <w:rPr>
        <w:rFonts w:ascii="Arial" w:hAnsi="Arial" w:cs="Arial" w:hint="default"/>
      </w:rPr>
    </w:lvl>
    <w:lvl w:ilvl="6">
      <w:start w:val="1"/>
      <w:numFmt w:val="decimal"/>
      <w:lvlText w:val="%1.%2.%3.%4.%5.%6.%7"/>
      <w:lvlJc w:val="left"/>
      <w:pPr>
        <w:tabs>
          <w:tab w:val="num" w:pos="5400"/>
        </w:tabs>
        <w:ind w:left="5400" w:hanging="1080"/>
      </w:pPr>
      <w:rPr>
        <w:rFonts w:ascii="Arial" w:hAnsi="Arial" w:cs="Arial" w:hint="default"/>
      </w:rPr>
    </w:lvl>
    <w:lvl w:ilvl="7">
      <w:start w:val="1"/>
      <w:numFmt w:val="decimal"/>
      <w:lvlText w:val="%1.%2.%3.%4.%5.%6.%7.%8"/>
      <w:lvlJc w:val="left"/>
      <w:pPr>
        <w:tabs>
          <w:tab w:val="num" w:pos="6480"/>
        </w:tabs>
        <w:ind w:left="6480" w:hanging="1440"/>
      </w:pPr>
      <w:rPr>
        <w:rFonts w:ascii="Arial" w:hAnsi="Arial" w:cs="Arial" w:hint="default"/>
      </w:rPr>
    </w:lvl>
    <w:lvl w:ilvl="8">
      <w:start w:val="1"/>
      <w:numFmt w:val="decimal"/>
      <w:lvlText w:val="%1.%2.%3.%4.%5.%6.%7.%8.%9"/>
      <w:lvlJc w:val="left"/>
      <w:pPr>
        <w:tabs>
          <w:tab w:val="num" w:pos="7200"/>
        </w:tabs>
        <w:ind w:left="7200" w:hanging="1440"/>
      </w:pPr>
      <w:rPr>
        <w:rFonts w:ascii="Arial" w:hAnsi="Arial" w:cs="Arial" w:hint="default"/>
      </w:rPr>
    </w:lvl>
  </w:abstractNum>
  <w:abstractNum w:abstractNumId="7" w15:restartNumberingAfterBreak="0">
    <w:nsid w:val="32470627"/>
    <w:multiLevelType w:val="hybridMultilevel"/>
    <w:tmpl w:val="59FEED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583036"/>
    <w:multiLevelType w:val="hybridMultilevel"/>
    <w:tmpl w:val="717293E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0AC36C1"/>
    <w:multiLevelType w:val="hybridMultilevel"/>
    <w:tmpl w:val="1AB016EE"/>
    <w:lvl w:ilvl="0" w:tplc="07EEB34C">
      <w:start w:val="1"/>
      <w:numFmt w:val="decimal"/>
      <w:lvlText w:val="1.%1"/>
      <w:lvlJc w:val="left"/>
      <w:pPr>
        <w:ind w:left="6840" w:hanging="360"/>
      </w:pPr>
      <w:rPr>
        <w:rFonts w:ascii="Arial Narrow" w:hAnsi="Arial Narrow" w:hint="default"/>
        <w:sz w:val="20"/>
        <w:szCs w:val="20"/>
      </w:r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0" w15:restartNumberingAfterBreak="0">
    <w:nsid w:val="42725F7A"/>
    <w:multiLevelType w:val="hybridMultilevel"/>
    <w:tmpl w:val="2CDC6A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0A23D4"/>
    <w:multiLevelType w:val="hybridMultilevel"/>
    <w:tmpl w:val="5A72542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8207750">
    <w:abstractNumId w:val="9"/>
  </w:num>
  <w:num w:numId="2" w16cid:durableId="782116723">
    <w:abstractNumId w:val="7"/>
  </w:num>
  <w:num w:numId="3" w16cid:durableId="206307413">
    <w:abstractNumId w:val="4"/>
  </w:num>
  <w:num w:numId="4" w16cid:durableId="771171905">
    <w:abstractNumId w:val="2"/>
  </w:num>
  <w:num w:numId="5" w16cid:durableId="1491796827">
    <w:abstractNumId w:val="3"/>
  </w:num>
  <w:num w:numId="6" w16cid:durableId="1646859434">
    <w:abstractNumId w:val="5"/>
  </w:num>
  <w:num w:numId="7" w16cid:durableId="48265468">
    <w:abstractNumId w:val="6"/>
  </w:num>
  <w:num w:numId="8" w16cid:durableId="1486239429">
    <w:abstractNumId w:val="8"/>
  </w:num>
  <w:num w:numId="9" w16cid:durableId="1335961574">
    <w:abstractNumId w:val="1"/>
  </w:num>
  <w:num w:numId="10" w16cid:durableId="1642154082">
    <w:abstractNumId w:val="0"/>
  </w:num>
  <w:num w:numId="11" w16cid:durableId="344985997">
    <w:abstractNumId w:val="11"/>
  </w:num>
  <w:num w:numId="12" w16cid:durableId="53026742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723"/>
    <w:rsid w:val="0000725E"/>
    <w:rsid w:val="0001138D"/>
    <w:rsid w:val="00012E0F"/>
    <w:rsid w:val="00013C79"/>
    <w:rsid w:val="00024C25"/>
    <w:rsid w:val="000258F9"/>
    <w:rsid w:val="0003296C"/>
    <w:rsid w:val="000337C7"/>
    <w:rsid w:val="00037828"/>
    <w:rsid w:val="00040281"/>
    <w:rsid w:val="00044DEE"/>
    <w:rsid w:val="00046917"/>
    <w:rsid w:val="000504E7"/>
    <w:rsid w:val="00051897"/>
    <w:rsid w:val="00052E53"/>
    <w:rsid w:val="00053539"/>
    <w:rsid w:val="00054BF1"/>
    <w:rsid w:val="00054C70"/>
    <w:rsid w:val="00063632"/>
    <w:rsid w:val="0007619C"/>
    <w:rsid w:val="00083D5E"/>
    <w:rsid w:val="0009374D"/>
    <w:rsid w:val="00094B8D"/>
    <w:rsid w:val="000970CB"/>
    <w:rsid w:val="000A16D7"/>
    <w:rsid w:val="000A517A"/>
    <w:rsid w:val="000B792B"/>
    <w:rsid w:val="000C2496"/>
    <w:rsid w:val="000C5EB8"/>
    <w:rsid w:val="000D18A7"/>
    <w:rsid w:val="000D3A59"/>
    <w:rsid w:val="000D42CC"/>
    <w:rsid w:val="000D75C7"/>
    <w:rsid w:val="000E273E"/>
    <w:rsid w:val="000E3D95"/>
    <w:rsid w:val="000E72B3"/>
    <w:rsid w:val="000F0D75"/>
    <w:rsid w:val="000F1D91"/>
    <w:rsid w:val="0010118D"/>
    <w:rsid w:val="001022FE"/>
    <w:rsid w:val="00105B1A"/>
    <w:rsid w:val="00107B89"/>
    <w:rsid w:val="00111E2B"/>
    <w:rsid w:val="00116F92"/>
    <w:rsid w:val="00122D58"/>
    <w:rsid w:val="001323B6"/>
    <w:rsid w:val="001448B9"/>
    <w:rsid w:val="00154C84"/>
    <w:rsid w:val="0016195C"/>
    <w:rsid w:val="00161C55"/>
    <w:rsid w:val="0016479B"/>
    <w:rsid w:val="00165E6E"/>
    <w:rsid w:val="00167B51"/>
    <w:rsid w:val="00175AFC"/>
    <w:rsid w:val="00181A24"/>
    <w:rsid w:val="00183725"/>
    <w:rsid w:val="00183747"/>
    <w:rsid w:val="0018488E"/>
    <w:rsid w:val="001856F9"/>
    <w:rsid w:val="001905A1"/>
    <w:rsid w:val="00191B1B"/>
    <w:rsid w:val="00191D54"/>
    <w:rsid w:val="00197B7B"/>
    <w:rsid w:val="001A39C7"/>
    <w:rsid w:val="001A44A6"/>
    <w:rsid w:val="001A5D5C"/>
    <w:rsid w:val="001A65B3"/>
    <w:rsid w:val="001A65CC"/>
    <w:rsid w:val="001B1114"/>
    <w:rsid w:val="001B48D6"/>
    <w:rsid w:val="001B62A4"/>
    <w:rsid w:val="001C1601"/>
    <w:rsid w:val="001D0485"/>
    <w:rsid w:val="001D123E"/>
    <w:rsid w:val="001D5299"/>
    <w:rsid w:val="001D6AF3"/>
    <w:rsid w:val="001E19EA"/>
    <w:rsid w:val="001E355C"/>
    <w:rsid w:val="001F39A1"/>
    <w:rsid w:val="001F63D1"/>
    <w:rsid w:val="00204A4C"/>
    <w:rsid w:val="00204ACA"/>
    <w:rsid w:val="00205E5A"/>
    <w:rsid w:val="00207738"/>
    <w:rsid w:val="00210B22"/>
    <w:rsid w:val="002134E8"/>
    <w:rsid w:val="00213DB5"/>
    <w:rsid w:val="00216B5B"/>
    <w:rsid w:val="00227C1A"/>
    <w:rsid w:val="002374FF"/>
    <w:rsid w:val="002406C2"/>
    <w:rsid w:val="00240F68"/>
    <w:rsid w:val="00242B66"/>
    <w:rsid w:val="0024300F"/>
    <w:rsid w:val="00245133"/>
    <w:rsid w:val="00256ADB"/>
    <w:rsid w:val="0026034E"/>
    <w:rsid w:val="0026166B"/>
    <w:rsid w:val="00265C3A"/>
    <w:rsid w:val="00266234"/>
    <w:rsid w:val="0026680B"/>
    <w:rsid w:val="00280053"/>
    <w:rsid w:val="002803A2"/>
    <w:rsid w:val="0028360D"/>
    <w:rsid w:val="0028425F"/>
    <w:rsid w:val="00291F7B"/>
    <w:rsid w:val="00297B1E"/>
    <w:rsid w:val="002A52BF"/>
    <w:rsid w:val="002A7127"/>
    <w:rsid w:val="002A75BD"/>
    <w:rsid w:val="002B04A6"/>
    <w:rsid w:val="002B415E"/>
    <w:rsid w:val="002B7575"/>
    <w:rsid w:val="002C4E89"/>
    <w:rsid w:val="002D2422"/>
    <w:rsid w:val="002D53E7"/>
    <w:rsid w:val="002E3124"/>
    <w:rsid w:val="002E3500"/>
    <w:rsid w:val="002E52D4"/>
    <w:rsid w:val="002F5F4E"/>
    <w:rsid w:val="002F64E5"/>
    <w:rsid w:val="00300D0C"/>
    <w:rsid w:val="003036A5"/>
    <w:rsid w:val="003037EC"/>
    <w:rsid w:val="0030465F"/>
    <w:rsid w:val="0030544B"/>
    <w:rsid w:val="003078F5"/>
    <w:rsid w:val="003158DE"/>
    <w:rsid w:val="003160C5"/>
    <w:rsid w:val="00322F3F"/>
    <w:rsid w:val="0032309A"/>
    <w:rsid w:val="00324984"/>
    <w:rsid w:val="00326A03"/>
    <w:rsid w:val="0033788F"/>
    <w:rsid w:val="00345B58"/>
    <w:rsid w:val="00345FE8"/>
    <w:rsid w:val="003462FA"/>
    <w:rsid w:val="003467F0"/>
    <w:rsid w:val="003508E3"/>
    <w:rsid w:val="00351C27"/>
    <w:rsid w:val="0036241C"/>
    <w:rsid w:val="0037380E"/>
    <w:rsid w:val="00375077"/>
    <w:rsid w:val="00382630"/>
    <w:rsid w:val="003851E0"/>
    <w:rsid w:val="00395DB9"/>
    <w:rsid w:val="003972FA"/>
    <w:rsid w:val="003A0B73"/>
    <w:rsid w:val="003A303A"/>
    <w:rsid w:val="003A6636"/>
    <w:rsid w:val="003B1617"/>
    <w:rsid w:val="003B77E8"/>
    <w:rsid w:val="003C6EE0"/>
    <w:rsid w:val="003C7159"/>
    <w:rsid w:val="003D2F2C"/>
    <w:rsid w:val="003E37BC"/>
    <w:rsid w:val="003E7032"/>
    <w:rsid w:val="003E74AC"/>
    <w:rsid w:val="003F2EFD"/>
    <w:rsid w:val="003F59A2"/>
    <w:rsid w:val="003F7BF0"/>
    <w:rsid w:val="00402D69"/>
    <w:rsid w:val="004043E3"/>
    <w:rsid w:val="00406468"/>
    <w:rsid w:val="0040723A"/>
    <w:rsid w:val="004078FE"/>
    <w:rsid w:val="004153F4"/>
    <w:rsid w:val="00416DF5"/>
    <w:rsid w:val="004248B3"/>
    <w:rsid w:val="00425804"/>
    <w:rsid w:val="0043321B"/>
    <w:rsid w:val="0044156E"/>
    <w:rsid w:val="00442052"/>
    <w:rsid w:val="0044581C"/>
    <w:rsid w:val="004505FF"/>
    <w:rsid w:val="0045250D"/>
    <w:rsid w:val="00461BE8"/>
    <w:rsid w:val="00471049"/>
    <w:rsid w:val="00482B09"/>
    <w:rsid w:val="00484689"/>
    <w:rsid w:val="0048759A"/>
    <w:rsid w:val="00496080"/>
    <w:rsid w:val="004B1881"/>
    <w:rsid w:val="004B2CC5"/>
    <w:rsid w:val="004B7EAF"/>
    <w:rsid w:val="004B7F46"/>
    <w:rsid w:val="004C1E9F"/>
    <w:rsid w:val="004C3BAC"/>
    <w:rsid w:val="004C5476"/>
    <w:rsid w:val="004C6087"/>
    <w:rsid w:val="004C6CDB"/>
    <w:rsid w:val="004D0F81"/>
    <w:rsid w:val="004D40B3"/>
    <w:rsid w:val="004D40DC"/>
    <w:rsid w:val="004D63A6"/>
    <w:rsid w:val="004D79C8"/>
    <w:rsid w:val="004E40D9"/>
    <w:rsid w:val="004E4445"/>
    <w:rsid w:val="004E78EA"/>
    <w:rsid w:val="004F3AFE"/>
    <w:rsid w:val="00507AB5"/>
    <w:rsid w:val="00517DB7"/>
    <w:rsid w:val="00527CEF"/>
    <w:rsid w:val="00534916"/>
    <w:rsid w:val="00537256"/>
    <w:rsid w:val="00540A0C"/>
    <w:rsid w:val="00540E7F"/>
    <w:rsid w:val="005443A8"/>
    <w:rsid w:val="00546AD9"/>
    <w:rsid w:val="00552B07"/>
    <w:rsid w:val="0055765C"/>
    <w:rsid w:val="00557A60"/>
    <w:rsid w:val="00562E59"/>
    <w:rsid w:val="00566BD8"/>
    <w:rsid w:val="00567351"/>
    <w:rsid w:val="00580A74"/>
    <w:rsid w:val="0058354D"/>
    <w:rsid w:val="005853D1"/>
    <w:rsid w:val="0059496C"/>
    <w:rsid w:val="00597931"/>
    <w:rsid w:val="005A5220"/>
    <w:rsid w:val="005B05BC"/>
    <w:rsid w:val="005B1912"/>
    <w:rsid w:val="005B267A"/>
    <w:rsid w:val="005B28A2"/>
    <w:rsid w:val="005B30B6"/>
    <w:rsid w:val="005B4E3C"/>
    <w:rsid w:val="005B6F99"/>
    <w:rsid w:val="005B7700"/>
    <w:rsid w:val="005C0B55"/>
    <w:rsid w:val="005C24EF"/>
    <w:rsid w:val="005C2D74"/>
    <w:rsid w:val="005D267E"/>
    <w:rsid w:val="005D3C86"/>
    <w:rsid w:val="005D4EC8"/>
    <w:rsid w:val="005D5815"/>
    <w:rsid w:val="005E0DBA"/>
    <w:rsid w:val="005E253F"/>
    <w:rsid w:val="005E5959"/>
    <w:rsid w:val="005F7B30"/>
    <w:rsid w:val="00601E2C"/>
    <w:rsid w:val="00602897"/>
    <w:rsid w:val="0060592E"/>
    <w:rsid w:val="0061012A"/>
    <w:rsid w:val="00615607"/>
    <w:rsid w:val="0062215B"/>
    <w:rsid w:val="006252AF"/>
    <w:rsid w:val="006259B2"/>
    <w:rsid w:val="006355E1"/>
    <w:rsid w:val="00635D46"/>
    <w:rsid w:val="00636DF9"/>
    <w:rsid w:val="00640775"/>
    <w:rsid w:val="006420AE"/>
    <w:rsid w:val="00643EEC"/>
    <w:rsid w:val="00650360"/>
    <w:rsid w:val="00660C69"/>
    <w:rsid w:val="00662BD0"/>
    <w:rsid w:val="00663213"/>
    <w:rsid w:val="00667F31"/>
    <w:rsid w:val="0067292A"/>
    <w:rsid w:val="00673F39"/>
    <w:rsid w:val="006830B6"/>
    <w:rsid w:val="00684BE3"/>
    <w:rsid w:val="00687E9A"/>
    <w:rsid w:val="00687FB7"/>
    <w:rsid w:val="006903CF"/>
    <w:rsid w:val="00696E03"/>
    <w:rsid w:val="006A0206"/>
    <w:rsid w:val="006A0C8E"/>
    <w:rsid w:val="006A21FB"/>
    <w:rsid w:val="006A2FF9"/>
    <w:rsid w:val="006A4E1A"/>
    <w:rsid w:val="006A6135"/>
    <w:rsid w:val="006A6CCA"/>
    <w:rsid w:val="006A6F3B"/>
    <w:rsid w:val="006B057A"/>
    <w:rsid w:val="006B0A1A"/>
    <w:rsid w:val="006C0769"/>
    <w:rsid w:val="006C1DE5"/>
    <w:rsid w:val="006C5E4B"/>
    <w:rsid w:val="006C66BD"/>
    <w:rsid w:val="006D59B4"/>
    <w:rsid w:val="006E12D0"/>
    <w:rsid w:val="006E1872"/>
    <w:rsid w:val="006E323F"/>
    <w:rsid w:val="006E3320"/>
    <w:rsid w:val="006E6A67"/>
    <w:rsid w:val="006E6C3B"/>
    <w:rsid w:val="006F198B"/>
    <w:rsid w:val="006F589F"/>
    <w:rsid w:val="006F7D45"/>
    <w:rsid w:val="00701B8A"/>
    <w:rsid w:val="00701DA3"/>
    <w:rsid w:val="00704AA5"/>
    <w:rsid w:val="00704BDB"/>
    <w:rsid w:val="00707206"/>
    <w:rsid w:val="007074D9"/>
    <w:rsid w:val="00717E47"/>
    <w:rsid w:val="0072587B"/>
    <w:rsid w:val="007259FE"/>
    <w:rsid w:val="007319D6"/>
    <w:rsid w:val="0073693F"/>
    <w:rsid w:val="007378A5"/>
    <w:rsid w:val="007420CF"/>
    <w:rsid w:val="00760215"/>
    <w:rsid w:val="00762072"/>
    <w:rsid w:val="00770505"/>
    <w:rsid w:val="00771662"/>
    <w:rsid w:val="00771DDD"/>
    <w:rsid w:val="0077241F"/>
    <w:rsid w:val="00784336"/>
    <w:rsid w:val="00785E51"/>
    <w:rsid w:val="00786637"/>
    <w:rsid w:val="007868E3"/>
    <w:rsid w:val="007877DD"/>
    <w:rsid w:val="00794682"/>
    <w:rsid w:val="007A0DA3"/>
    <w:rsid w:val="007B0596"/>
    <w:rsid w:val="007B5214"/>
    <w:rsid w:val="007C146B"/>
    <w:rsid w:val="007C44F1"/>
    <w:rsid w:val="007D18FC"/>
    <w:rsid w:val="007D2901"/>
    <w:rsid w:val="007D3BCE"/>
    <w:rsid w:val="007E0992"/>
    <w:rsid w:val="007E5603"/>
    <w:rsid w:val="007E7658"/>
    <w:rsid w:val="007F17AB"/>
    <w:rsid w:val="00806568"/>
    <w:rsid w:val="0081415B"/>
    <w:rsid w:val="008346BD"/>
    <w:rsid w:val="008374FA"/>
    <w:rsid w:val="00840D72"/>
    <w:rsid w:val="00842BE0"/>
    <w:rsid w:val="00845CA9"/>
    <w:rsid w:val="00845E0B"/>
    <w:rsid w:val="0084789C"/>
    <w:rsid w:val="00854D8B"/>
    <w:rsid w:val="00856976"/>
    <w:rsid w:val="008614E4"/>
    <w:rsid w:val="00862DDB"/>
    <w:rsid w:val="00866EE2"/>
    <w:rsid w:val="00870CBC"/>
    <w:rsid w:val="008836D5"/>
    <w:rsid w:val="0088419E"/>
    <w:rsid w:val="00892139"/>
    <w:rsid w:val="00894C32"/>
    <w:rsid w:val="008A0F20"/>
    <w:rsid w:val="008A370C"/>
    <w:rsid w:val="008A6D3D"/>
    <w:rsid w:val="008A7881"/>
    <w:rsid w:val="008B1AB7"/>
    <w:rsid w:val="008B25A0"/>
    <w:rsid w:val="008B33BF"/>
    <w:rsid w:val="008B5024"/>
    <w:rsid w:val="008B5914"/>
    <w:rsid w:val="008B5C6B"/>
    <w:rsid w:val="008B634E"/>
    <w:rsid w:val="008B79BF"/>
    <w:rsid w:val="008C0A8B"/>
    <w:rsid w:val="008C334E"/>
    <w:rsid w:val="008C3E23"/>
    <w:rsid w:val="008D14D0"/>
    <w:rsid w:val="008E0688"/>
    <w:rsid w:val="008E0F5B"/>
    <w:rsid w:val="008E6CAA"/>
    <w:rsid w:val="008E6CBF"/>
    <w:rsid w:val="008F6E69"/>
    <w:rsid w:val="009015F0"/>
    <w:rsid w:val="00905B06"/>
    <w:rsid w:val="00907EE3"/>
    <w:rsid w:val="00911877"/>
    <w:rsid w:val="00926CB5"/>
    <w:rsid w:val="00930A3B"/>
    <w:rsid w:val="00930BA1"/>
    <w:rsid w:val="0093437C"/>
    <w:rsid w:val="00935FBA"/>
    <w:rsid w:val="009372C1"/>
    <w:rsid w:val="00937523"/>
    <w:rsid w:val="0094232A"/>
    <w:rsid w:val="00944466"/>
    <w:rsid w:val="0094483B"/>
    <w:rsid w:val="009569C4"/>
    <w:rsid w:val="00961148"/>
    <w:rsid w:val="00962D3D"/>
    <w:rsid w:val="0097249A"/>
    <w:rsid w:val="0097550E"/>
    <w:rsid w:val="00980B05"/>
    <w:rsid w:val="00981D12"/>
    <w:rsid w:val="009826FE"/>
    <w:rsid w:val="0098512B"/>
    <w:rsid w:val="00985FDD"/>
    <w:rsid w:val="0099185F"/>
    <w:rsid w:val="009A234D"/>
    <w:rsid w:val="009A2BB9"/>
    <w:rsid w:val="009A3396"/>
    <w:rsid w:val="009A3964"/>
    <w:rsid w:val="009A51A5"/>
    <w:rsid w:val="009A5D43"/>
    <w:rsid w:val="009A5EA7"/>
    <w:rsid w:val="009A6723"/>
    <w:rsid w:val="009A7884"/>
    <w:rsid w:val="009B61EE"/>
    <w:rsid w:val="009C6DEC"/>
    <w:rsid w:val="009C6FB5"/>
    <w:rsid w:val="009C78E1"/>
    <w:rsid w:val="009D4ACF"/>
    <w:rsid w:val="009D4B7D"/>
    <w:rsid w:val="009E1CEF"/>
    <w:rsid w:val="009E5095"/>
    <w:rsid w:val="009E7EEF"/>
    <w:rsid w:val="009F4449"/>
    <w:rsid w:val="009F694A"/>
    <w:rsid w:val="00A001B5"/>
    <w:rsid w:val="00A053E7"/>
    <w:rsid w:val="00A0638C"/>
    <w:rsid w:val="00A25153"/>
    <w:rsid w:val="00A25176"/>
    <w:rsid w:val="00A251CC"/>
    <w:rsid w:val="00A32F11"/>
    <w:rsid w:val="00A361BC"/>
    <w:rsid w:val="00A408F8"/>
    <w:rsid w:val="00A40EA8"/>
    <w:rsid w:val="00A41C54"/>
    <w:rsid w:val="00A4568C"/>
    <w:rsid w:val="00A50883"/>
    <w:rsid w:val="00A55953"/>
    <w:rsid w:val="00A62B75"/>
    <w:rsid w:val="00A679E9"/>
    <w:rsid w:val="00A7649A"/>
    <w:rsid w:val="00A7734F"/>
    <w:rsid w:val="00A81523"/>
    <w:rsid w:val="00A831CA"/>
    <w:rsid w:val="00A84B92"/>
    <w:rsid w:val="00A90783"/>
    <w:rsid w:val="00A93981"/>
    <w:rsid w:val="00A95CFC"/>
    <w:rsid w:val="00AA0AA9"/>
    <w:rsid w:val="00AA1A97"/>
    <w:rsid w:val="00AA70EB"/>
    <w:rsid w:val="00AB0264"/>
    <w:rsid w:val="00AB0535"/>
    <w:rsid w:val="00AB46EA"/>
    <w:rsid w:val="00AB5F2F"/>
    <w:rsid w:val="00AB625D"/>
    <w:rsid w:val="00AB6875"/>
    <w:rsid w:val="00AC5DBB"/>
    <w:rsid w:val="00AD4261"/>
    <w:rsid w:val="00AD7AF5"/>
    <w:rsid w:val="00AE3FF1"/>
    <w:rsid w:val="00AE67E3"/>
    <w:rsid w:val="00AF2F1C"/>
    <w:rsid w:val="00AF7CA7"/>
    <w:rsid w:val="00B02FE2"/>
    <w:rsid w:val="00B06240"/>
    <w:rsid w:val="00B172B9"/>
    <w:rsid w:val="00B2267C"/>
    <w:rsid w:val="00B234DA"/>
    <w:rsid w:val="00B26768"/>
    <w:rsid w:val="00B37193"/>
    <w:rsid w:val="00B378CF"/>
    <w:rsid w:val="00B47145"/>
    <w:rsid w:val="00B47396"/>
    <w:rsid w:val="00B53353"/>
    <w:rsid w:val="00B53FBE"/>
    <w:rsid w:val="00B54B88"/>
    <w:rsid w:val="00B629F6"/>
    <w:rsid w:val="00B63136"/>
    <w:rsid w:val="00B67461"/>
    <w:rsid w:val="00B74C9E"/>
    <w:rsid w:val="00B82A4A"/>
    <w:rsid w:val="00B93E57"/>
    <w:rsid w:val="00B954DA"/>
    <w:rsid w:val="00B96684"/>
    <w:rsid w:val="00BA0840"/>
    <w:rsid w:val="00BA1FB3"/>
    <w:rsid w:val="00BF0B75"/>
    <w:rsid w:val="00BF20BA"/>
    <w:rsid w:val="00BF72FE"/>
    <w:rsid w:val="00C070C7"/>
    <w:rsid w:val="00C15549"/>
    <w:rsid w:val="00C22402"/>
    <w:rsid w:val="00C24BB4"/>
    <w:rsid w:val="00C251C3"/>
    <w:rsid w:val="00C2658D"/>
    <w:rsid w:val="00C310BD"/>
    <w:rsid w:val="00C40613"/>
    <w:rsid w:val="00C449A2"/>
    <w:rsid w:val="00C4668D"/>
    <w:rsid w:val="00C53FB7"/>
    <w:rsid w:val="00C5429D"/>
    <w:rsid w:val="00C56658"/>
    <w:rsid w:val="00C57D22"/>
    <w:rsid w:val="00C64454"/>
    <w:rsid w:val="00C65B64"/>
    <w:rsid w:val="00C66B8C"/>
    <w:rsid w:val="00C70D13"/>
    <w:rsid w:val="00C72C2E"/>
    <w:rsid w:val="00C749E5"/>
    <w:rsid w:val="00C7669F"/>
    <w:rsid w:val="00C81017"/>
    <w:rsid w:val="00C81036"/>
    <w:rsid w:val="00C837F9"/>
    <w:rsid w:val="00C865B5"/>
    <w:rsid w:val="00C905F3"/>
    <w:rsid w:val="00C935AC"/>
    <w:rsid w:val="00C93BA3"/>
    <w:rsid w:val="00CA2547"/>
    <w:rsid w:val="00CA4E09"/>
    <w:rsid w:val="00CA63BB"/>
    <w:rsid w:val="00CB08DC"/>
    <w:rsid w:val="00CB1645"/>
    <w:rsid w:val="00CB4BC8"/>
    <w:rsid w:val="00CB73F2"/>
    <w:rsid w:val="00CC024C"/>
    <w:rsid w:val="00CC035F"/>
    <w:rsid w:val="00CC0AEA"/>
    <w:rsid w:val="00CC24E5"/>
    <w:rsid w:val="00CC52EF"/>
    <w:rsid w:val="00CD017B"/>
    <w:rsid w:val="00CD45B6"/>
    <w:rsid w:val="00CD5057"/>
    <w:rsid w:val="00CD6683"/>
    <w:rsid w:val="00CD796B"/>
    <w:rsid w:val="00CE0622"/>
    <w:rsid w:val="00CF0BCE"/>
    <w:rsid w:val="00CF7015"/>
    <w:rsid w:val="00D02B72"/>
    <w:rsid w:val="00D05085"/>
    <w:rsid w:val="00D0656F"/>
    <w:rsid w:val="00D13FB0"/>
    <w:rsid w:val="00D14A17"/>
    <w:rsid w:val="00D14D13"/>
    <w:rsid w:val="00D14F32"/>
    <w:rsid w:val="00D1592F"/>
    <w:rsid w:val="00D23A06"/>
    <w:rsid w:val="00D27103"/>
    <w:rsid w:val="00D30BDE"/>
    <w:rsid w:val="00D41BE9"/>
    <w:rsid w:val="00D42C7E"/>
    <w:rsid w:val="00D43374"/>
    <w:rsid w:val="00D43CE0"/>
    <w:rsid w:val="00D4774B"/>
    <w:rsid w:val="00D53939"/>
    <w:rsid w:val="00D54F06"/>
    <w:rsid w:val="00D61BEA"/>
    <w:rsid w:val="00D63241"/>
    <w:rsid w:val="00D63CAB"/>
    <w:rsid w:val="00D6624A"/>
    <w:rsid w:val="00D77446"/>
    <w:rsid w:val="00D81522"/>
    <w:rsid w:val="00D9261C"/>
    <w:rsid w:val="00D94886"/>
    <w:rsid w:val="00D9496F"/>
    <w:rsid w:val="00DA244B"/>
    <w:rsid w:val="00DB7A37"/>
    <w:rsid w:val="00DC1B5F"/>
    <w:rsid w:val="00DC3271"/>
    <w:rsid w:val="00DC6AC6"/>
    <w:rsid w:val="00DC7157"/>
    <w:rsid w:val="00DC7191"/>
    <w:rsid w:val="00DD153F"/>
    <w:rsid w:val="00DD2CE2"/>
    <w:rsid w:val="00DE1609"/>
    <w:rsid w:val="00DE1B54"/>
    <w:rsid w:val="00DF180A"/>
    <w:rsid w:val="00DF4E17"/>
    <w:rsid w:val="00DF5A4A"/>
    <w:rsid w:val="00E02ADC"/>
    <w:rsid w:val="00E03B24"/>
    <w:rsid w:val="00E05B85"/>
    <w:rsid w:val="00E06217"/>
    <w:rsid w:val="00E11692"/>
    <w:rsid w:val="00E2026C"/>
    <w:rsid w:val="00E24D98"/>
    <w:rsid w:val="00E24FDA"/>
    <w:rsid w:val="00E3230C"/>
    <w:rsid w:val="00E42A71"/>
    <w:rsid w:val="00E47782"/>
    <w:rsid w:val="00E47DF3"/>
    <w:rsid w:val="00E512AF"/>
    <w:rsid w:val="00E55640"/>
    <w:rsid w:val="00E55AD4"/>
    <w:rsid w:val="00E600B9"/>
    <w:rsid w:val="00E60D7F"/>
    <w:rsid w:val="00E720F4"/>
    <w:rsid w:val="00E763C7"/>
    <w:rsid w:val="00E8317A"/>
    <w:rsid w:val="00E85A65"/>
    <w:rsid w:val="00E93DCD"/>
    <w:rsid w:val="00E949C2"/>
    <w:rsid w:val="00E9510D"/>
    <w:rsid w:val="00EA384C"/>
    <w:rsid w:val="00EA534B"/>
    <w:rsid w:val="00EB22FF"/>
    <w:rsid w:val="00EB44C6"/>
    <w:rsid w:val="00EC1C5A"/>
    <w:rsid w:val="00EC2B22"/>
    <w:rsid w:val="00EC422F"/>
    <w:rsid w:val="00EC4E11"/>
    <w:rsid w:val="00EC51BA"/>
    <w:rsid w:val="00ED1193"/>
    <w:rsid w:val="00ED3C59"/>
    <w:rsid w:val="00EE4A92"/>
    <w:rsid w:val="00EF28D3"/>
    <w:rsid w:val="00EF396A"/>
    <w:rsid w:val="00EF4B20"/>
    <w:rsid w:val="00EF7EE7"/>
    <w:rsid w:val="00F03681"/>
    <w:rsid w:val="00F04CA6"/>
    <w:rsid w:val="00F07CEB"/>
    <w:rsid w:val="00F108CA"/>
    <w:rsid w:val="00F11053"/>
    <w:rsid w:val="00F13FD3"/>
    <w:rsid w:val="00F15FCA"/>
    <w:rsid w:val="00F2077D"/>
    <w:rsid w:val="00F2224E"/>
    <w:rsid w:val="00F2289A"/>
    <w:rsid w:val="00F2305F"/>
    <w:rsid w:val="00F2348B"/>
    <w:rsid w:val="00F24A2D"/>
    <w:rsid w:val="00F26983"/>
    <w:rsid w:val="00F27786"/>
    <w:rsid w:val="00F35EA0"/>
    <w:rsid w:val="00F406B9"/>
    <w:rsid w:val="00F412C9"/>
    <w:rsid w:val="00F42F0B"/>
    <w:rsid w:val="00F44108"/>
    <w:rsid w:val="00F54F4D"/>
    <w:rsid w:val="00F57AE0"/>
    <w:rsid w:val="00F57D23"/>
    <w:rsid w:val="00F6452D"/>
    <w:rsid w:val="00F712DC"/>
    <w:rsid w:val="00F731ED"/>
    <w:rsid w:val="00F76424"/>
    <w:rsid w:val="00F81B33"/>
    <w:rsid w:val="00F84FC1"/>
    <w:rsid w:val="00F85352"/>
    <w:rsid w:val="00F86192"/>
    <w:rsid w:val="00F865FC"/>
    <w:rsid w:val="00F9418C"/>
    <w:rsid w:val="00F95309"/>
    <w:rsid w:val="00FA58A7"/>
    <w:rsid w:val="00FA5E83"/>
    <w:rsid w:val="00FB1558"/>
    <w:rsid w:val="00FB7F00"/>
    <w:rsid w:val="00FC27E1"/>
    <w:rsid w:val="00FD50CE"/>
    <w:rsid w:val="00FD5292"/>
    <w:rsid w:val="00FE3150"/>
    <w:rsid w:val="00FE42FE"/>
    <w:rsid w:val="00FF1396"/>
    <w:rsid w:val="00FF3579"/>
    <w:rsid w:val="00FF5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6D509A"/>
  <w15:docId w15:val="{846CEB0A-4EF9-43DC-BBEE-05594DC0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B9"/>
    <w:rPr>
      <w:rFonts w:ascii="Univers (W1)" w:hAnsi="Univers (W1)"/>
    </w:rPr>
  </w:style>
  <w:style w:type="paragraph" w:styleId="Heading2">
    <w:name w:val="heading 2"/>
    <w:basedOn w:val="Normal"/>
    <w:qFormat/>
    <w:rsid w:val="00B02FE2"/>
    <w:pPr>
      <w:spacing w:before="100" w:beforeAutospacing="1" w:after="100" w:afterAutospacing="1"/>
      <w:outlineLvl w:val="1"/>
    </w:pPr>
    <w:rPr>
      <w:rFonts w:ascii="Verdana" w:hAnsi="Verdana"/>
      <w:b/>
      <w:bCs/>
      <w:color w:val="1D55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5DB9"/>
    <w:pPr>
      <w:tabs>
        <w:tab w:val="center" w:pos="4320"/>
        <w:tab w:val="right" w:pos="8640"/>
      </w:tabs>
    </w:pPr>
  </w:style>
  <w:style w:type="character" w:styleId="PageNumber">
    <w:name w:val="page number"/>
    <w:basedOn w:val="DefaultParagraphFont"/>
    <w:rsid w:val="00395DB9"/>
  </w:style>
  <w:style w:type="paragraph" w:styleId="Footer">
    <w:name w:val="footer"/>
    <w:basedOn w:val="Normal"/>
    <w:link w:val="FooterChar"/>
    <w:uiPriority w:val="99"/>
    <w:rsid w:val="00395DB9"/>
    <w:pPr>
      <w:tabs>
        <w:tab w:val="center" w:pos="4320"/>
        <w:tab w:val="right" w:pos="8640"/>
      </w:tabs>
    </w:pPr>
  </w:style>
  <w:style w:type="character" w:styleId="Hyperlink">
    <w:name w:val="Hyperlink"/>
    <w:rsid w:val="00B02FE2"/>
    <w:rPr>
      <w:color w:val="0000FF"/>
      <w:u w:val="single"/>
    </w:rPr>
  </w:style>
  <w:style w:type="paragraph" w:styleId="NormalWeb">
    <w:name w:val="Normal (Web)"/>
    <w:basedOn w:val="Normal"/>
    <w:rsid w:val="00A0638C"/>
    <w:pPr>
      <w:spacing w:before="100" w:beforeAutospacing="1" w:after="100" w:afterAutospacing="1"/>
    </w:pPr>
    <w:rPr>
      <w:rFonts w:ascii="Trebuchet MS" w:hAnsi="Trebuchet MS"/>
      <w:color w:val="000080"/>
    </w:rPr>
  </w:style>
  <w:style w:type="character" w:styleId="FollowedHyperlink">
    <w:name w:val="FollowedHyperlink"/>
    <w:rsid w:val="00AC5DBB"/>
    <w:rPr>
      <w:color w:val="800080"/>
      <w:u w:val="single"/>
    </w:rPr>
  </w:style>
  <w:style w:type="paragraph" w:styleId="DocumentMap">
    <w:name w:val="Document Map"/>
    <w:basedOn w:val="Normal"/>
    <w:semiHidden/>
    <w:rsid w:val="00930A3B"/>
    <w:pPr>
      <w:shd w:val="clear" w:color="auto" w:fill="000080"/>
    </w:pPr>
    <w:rPr>
      <w:rFonts w:ascii="Tahoma" w:hAnsi="Tahoma" w:cs="Tahoma"/>
    </w:rPr>
  </w:style>
  <w:style w:type="paragraph" w:styleId="BalloonText">
    <w:name w:val="Balloon Text"/>
    <w:basedOn w:val="Normal"/>
    <w:link w:val="BalloonTextChar"/>
    <w:rsid w:val="001E355C"/>
    <w:rPr>
      <w:rFonts w:ascii="Tahoma" w:hAnsi="Tahoma" w:cs="Tahoma"/>
      <w:sz w:val="16"/>
      <w:szCs w:val="16"/>
    </w:rPr>
  </w:style>
  <w:style w:type="character" w:customStyle="1" w:styleId="BalloonTextChar">
    <w:name w:val="Balloon Text Char"/>
    <w:link w:val="BalloonText"/>
    <w:rsid w:val="001E355C"/>
    <w:rPr>
      <w:rFonts w:ascii="Tahoma" w:hAnsi="Tahoma" w:cs="Tahoma"/>
      <w:sz w:val="16"/>
      <w:szCs w:val="16"/>
    </w:rPr>
  </w:style>
  <w:style w:type="paragraph" w:styleId="ListParagraph">
    <w:name w:val="List Paragraph"/>
    <w:basedOn w:val="Normal"/>
    <w:uiPriority w:val="34"/>
    <w:qFormat/>
    <w:rsid w:val="008F6E69"/>
    <w:pPr>
      <w:ind w:left="720"/>
    </w:pPr>
  </w:style>
  <w:style w:type="table" w:styleId="TableGrid">
    <w:name w:val="Table Grid"/>
    <w:basedOn w:val="TableNormal"/>
    <w:rsid w:val="008B5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4568C"/>
    <w:rPr>
      <w:rFonts w:ascii="Univers (W1)" w:hAnsi="Univers (W1)"/>
    </w:rPr>
  </w:style>
  <w:style w:type="paragraph" w:customStyle="1" w:styleId="CMT">
    <w:name w:val="CMT"/>
    <w:basedOn w:val="Normal"/>
    <w:rsid w:val="00E24FDA"/>
    <w:pPr>
      <w:suppressAutoHyphens/>
      <w:spacing w:before="240"/>
      <w:jc w:val="both"/>
    </w:pPr>
    <w:rPr>
      <w:rFonts w:ascii="Times New Roman" w:hAnsi="Times New Roman"/>
      <w:vanish/>
      <w:color w:val="0000FF"/>
      <w:sz w:val="22"/>
    </w:rPr>
  </w:style>
  <w:style w:type="character" w:styleId="UnresolvedMention">
    <w:name w:val="Unresolved Mention"/>
    <w:basedOn w:val="DefaultParagraphFont"/>
    <w:uiPriority w:val="99"/>
    <w:semiHidden/>
    <w:unhideWhenUsed/>
    <w:rsid w:val="00635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555456">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ernandoschools.org/departments/safe-schools/fingerprin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1766</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FRONT END DOCUMENT</vt:lpstr>
    </vt:vector>
  </TitlesOfParts>
  <Company>Hillsborough County Public Schools, FL</Company>
  <LinksUpToDate>false</LinksUpToDate>
  <CharactersWithSpaces>11596</CharactersWithSpaces>
  <SharedDoc>false</SharedDoc>
  <HLinks>
    <vt:vector size="60" baseType="variant">
      <vt:variant>
        <vt:i4>7405656</vt:i4>
      </vt:variant>
      <vt:variant>
        <vt:i4>27</vt:i4>
      </vt:variant>
      <vt:variant>
        <vt:i4>0</vt:i4>
      </vt:variant>
      <vt:variant>
        <vt:i4>5</vt:i4>
      </vt:variant>
      <vt:variant>
        <vt:lpwstr>http://www.leg.state.fl.us/statutes/index.cfm?App_mode=Display_Statute&amp;Search_String=287.133&amp;URL=Ch0287/Sec017.HTM</vt:lpwstr>
      </vt:variant>
      <vt:variant>
        <vt:lpwstr/>
      </vt:variant>
      <vt:variant>
        <vt:i4>4521991</vt:i4>
      </vt:variant>
      <vt:variant>
        <vt:i4>24</vt:i4>
      </vt:variant>
      <vt:variant>
        <vt:i4>0</vt:i4>
      </vt:variant>
      <vt:variant>
        <vt:i4>5</vt:i4>
      </vt:variant>
      <vt:variant>
        <vt:lpwstr>http://www.sdhc.k12.fl.us/info/calendars/</vt:lpwstr>
      </vt:variant>
      <vt:variant>
        <vt:lpwstr/>
      </vt:variant>
      <vt:variant>
        <vt:i4>7405656</vt:i4>
      </vt:variant>
      <vt:variant>
        <vt:i4>21</vt:i4>
      </vt:variant>
      <vt:variant>
        <vt:i4>0</vt:i4>
      </vt:variant>
      <vt:variant>
        <vt:i4>5</vt:i4>
      </vt:variant>
      <vt:variant>
        <vt:lpwstr>http://www.leg.state.fl.us/statutes/index.cfm?App_mode=Display_Statute&amp;Search_String=287.133&amp;URL=Ch0287/Sec017.HTM</vt:lpwstr>
      </vt:variant>
      <vt:variant>
        <vt:lpwstr/>
      </vt:variant>
      <vt:variant>
        <vt:i4>917595</vt:i4>
      </vt:variant>
      <vt:variant>
        <vt:i4>18</vt:i4>
      </vt:variant>
      <vt:variant>
        <vt:i4>0</vt:i4>
      </vt:variant>
      <vt:variant>
        <vt:i4>5</vt:i4>
      </vt:variant>
      <vt:variant>
        <vt:lpwstr>http://facilities.mysdhc.org/pandc/FormsStandards</vt:lpwstr>
      </vt:variant>
      <vt:variant>
        <vt:lpwstr/>
      </vt:variant>
      <vt:variant>
        <vt:i4>3997738</vt:i4>
      </vt:variant>
      <vt:variant>
        <vt:i4>15</vt:i4>
      </vt:variant>
      <vt:variant>
        <vt:i4>0</vt:i4>
      </vt:variant>
      <vt:variant>
        <vt:i4>5</vt:i4>
      </vt:variant>
      <vt:variant>
        <vt:lpwstr>http://www.sdhc.k12.fl.us/OSD/VendorDirectory/</vt:lpwstr>
      </vt:variant>
      <vt:variant>
        <vt:lpwstr/>
      </vt:variant>
      <vt:variant>
        <vt:i4>917595</vt:i4>
      </vt:variant>
      <vt:variant>
        <vt:i4>12</vt:i4>
      </vt:variant>
      <vt:variant>
        <vt:i4>0</vt:i4>
      </vt:variant>
      <vt:variant>
        <vt:i4>5</vt:i4>
      </vt:variant>
      <vt:variant>
        <vt:lpwstr>http://facilities.mysdhc.org/pandc/FormsStandards</vt:lpwstr>
      </vt:variant>
      <vt:variant>
        <vt:lpwstr/>
      </vt:variant>
      <vt:variant>
        <vt:i4>1638491</vt:i4>
      </vt:variant>
      <vt:variant>
        <vt:i4>9</vt:i4>
      </vt:variant>
      <vt:variant>
        <vt:i4>0</vt:i4>
      </vt:variant>
      <vt:variant>
        <vt:i4>5</vt:i4>
      </vt:variant>
      <vt:variant>
        <vt:lpwstr>http://www.fms.treas.gov/c570</vt:lpwstr>
      </vt:variant>
      <vt:variant>
        <vt:lpwstr/>
      </vt:variant>
      <vt:variant>
        <vt:i4>4063291</vt:i4>
      </vt:variant>
      <vt:variant>
        <vt:i4>6</vt:i4>
      </vt:variant>
      <vt:variant>
        <vt:i4>0</vt:i4>
      </vt:variant>
      <vt:variant>
        <vt:i4>5</vt:i4>
      </vt:variant>
      <vt:variant>
        <vt:lpwstr>https://www.vendorbid.net/hillsborough/</vt:lpwstr>
      </vt:variant>
      <vt:variant>
        <vt:lpwstr/>
      </vt:variant>
      <vt:variant>
        <vt:i4>4063291</vt:i4>
      </vt:variant>
      <vt:variant>
        <vt:i4>3</vt:i4>
      </vt:variant>
      <vt:variant>
        <vt:i4>0</vt:i4>
      </vt:variant>
      <vt:variant>
        <vt:i4>5</vt:i4>
      </vt:variant>
      <vt:variant>
        <vt:lpwstr>https://www.vendorbid.net/hillsborough/</vt:lpwstr>
      </vt:variant>
      <vt:variant>
        <vt:lpwstr/>
      </vt:variant>
      <vt:variant>
        <vt:i4>4063291</vt:i4>
      </vt:variant>
      <vt:variant>
        <vt:i4>0</vt:i4>
      </vt:variant>
      <vt:variant>
        <vt:i4>0</vt:i4>
      </vt:variant>
      <vt:variant>
        <vt:i4>5</vt:i4>
      </vt:variant>
      <vt:variant>
        <vt:lpwstr>https://www.vendorbid.net/hillsborough/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END DOCUMENT</dc:title>
  <dc:subject/>
  <dc:creator>8453D0A207CCC7E</dc:creator>
  <cp:keywords/>
  <cp:lastModifiedBy>James Lipsey</cp:lastModifiedBy>
  <cp:revision>7</cp:revision>
  <cp:lastPrinted>2012-02-27T22:17:00Z</cp:lastPrinted>
  <dcterms:created xsi:type="dcterms:W3CDTF">2024-03-05T17:14:00Z</dcterms:created>
  <dcterms:modified xsi:type="dcterms:W3CDTF">2024-03-05T17:44:00Z</dcterms:modified>
</cp:coreProperties>
</file>